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31" w:rsidRPr="009C3D98" w:rsidRDefault="00B738A0" w:rsidP="00DF1339">
      <w:pPr>
        <w:spacing w:before="120" w:after="120"/>
        <w:ind w:left="20"/>
        <w:rPr>
          <w:b/>
          <w:sz w:val="40"/>
          <w:lang w:val="de-AT"/>
        </w:rPr>
      </w:pPr>
      <w:r w:rsidRPr="009C3D98">
        <w:rPr>
          <w:b/>
          <w:sz w:val="40"/>
          <w:lang w:val="de-AT"/>
        </w:rPr>
        <w:t>Übersicht, Inhaltsverzeichnis</w:t>
      </w:r>
    </w:p>
    <w:p w:rsidR="00A14331" w:rsidRPr="009C3D98" w:rsidRDefault="00B738A0" w:rsidP="00DF1339">
      <w:pPr>
        <w:pStyle w:val="Textkrper"/>
        <w:pBdr>
          <w:bottom w:val="single" w:sz="12" w:space="1" w:color="FF0000"/>
        </w:pBdr>
        <w:shd w:val="clear" w:color="auto" w:fill="FF0000"/>
        <w:tabs>
          <w:tab w:val="left" w:pos="3686"/>
        </w:tabs>
        <w:spacing w:before="120" w:after="120"/>
        <w:rPr>
          <w:rFonts w:ascii="Open Sans Semibold" w:hAnsi="Open Sans Semibold" w:cs="Open Sans Semibold"/>
          <w:b/>
          <w:color w:val="FFFFFF" w:themeColor="background1"/>
          <w:sz w:val="24"/>
          <w:lang w:val="de-AT"/>
        </w:rPr>
      </w:pPr>
      <w:r w:rsidRPr="009C3D98">
        <w:rPr>
          <w:rFonts w:ascii="Open Sans Semibold" w:hAnsi="Open Sans Semibold" w:cs="Open Sans Semibold"/>
          <w:b/>
          <w:color w:val="FFFFFF" w:themeColor="background1"/>
          <w:sz w:val="24"/>
          <w:lang w:val="de-AT"/>
        </w:rPr>
        <w:t>Arbeitsblatt-Bezeichnung</w:t>
      </w:r>
      <w:r w:rsidRPr="009C3D98">
        <w:rPr>
          <w:rFonts w:ascii="Open Sans Semibold" w:hAnsi="Open Sans Semibold" w:cs="Open Sans Semibold"/>
          <w:b/>
          <w:color w:val="FFFFFF" w:themeColor="background1"/>
          <w:sz w:val="24"/>
          <w:lang w:val="de-AT"/>
        </w:rPr>
        <w:tab/>
        <w:t>Inhalt</w:t>
      </w:r>
    </w:p>
    <w:p w:rsidR="00B738A0" w:rsidRPr="00B738A0" w:rsidRDefault="00B738A0" w:rsidP="00B738A0">
      <w:pPr>
        <w:pStyle w:val="Textkrper"/>
        <w:tabs>
          <w:tab w:val="left" w:pos="3686"/>
          <w:tab w:val="left" w:pos="4119"/>
          <w:tab w:val="left" w:pos="9959"/>
        </w:tabs>
        <w:spacing w:before="120" w:after="120"/>
        <w:rPr>
          <w:rFonts w:ascii="Open Sans" w:hAnsi="Open Sans" w:cs="Open Sans"/>
          <w:spacing w:val="-3"/>
          <w:sz w:val="20"/>
          <w:lang w:val="de-AT"/>
        </w:rPr>
      </w:pPr>
      <w:r w:rsidRPr="00B738A0">
        <w:rPr>
          <w:rFonts w:ascii="Open Sans" w:hAnsi="Open Sans" w:cs="Open Sans"/>
          <w:b/>
          <w:spacing w:val="-3"/>
          <w:sz w:val="20"/>
          <w:lang w:val="de-AT"/>
        </w:rPr>
        <w:t>DS_Grundsätze</w:t>
      </w:r>
      <w:r w:rsidRPr="00B738A0">
        <w:rPr>
          <w:rFonts w:ascii="Open Sans" w:hAnsi="Open Sans" w:cs="Open Sans"/>
          <w:spacing w:val="-3"/>
          <w:sz w:val="20"/>
          <w:lang w:val="de-AT"/>
        </w:rPr>
        <w:tab/>
        <w:t>Allgemeine Datenschutzgrundsätze</w:t>
      </w:r>
    </w:p>
    <w:p w:rsidR="00B738A0" w:rsidRPr="00B738A0" w:rsidRDefault="00B738A0" w:rsidP="00B738A0">
      <w:pPr>
        <w:pStyle w:val="Textkrper"/>
        <w:tabs>
          <w:tab w:val="left" w:pos="3686"/>
          <w:tab w:val="left" w:pos="4119"/>
          <w:tab w:val="left" w:pos="9959"/>
        </w:tabs>
        <w:spacing w:before="120" w:after="120"/>
        <w:rPr>
          <w:rFonts w:ascii="Open Sans" w:hAnsi="Open Sans" w:cs="Open Sans"/>
          <w:spacing w:val="-3"/>
          <w:sz w:val="20"/>
          <w:lang w:val="de-AT"/>
        </w:rPr>
      </w:pPr>
      <w:r w:rsidRPr="00B738A0">
        <w:rPr>
          <w:rFonts w:ascii="Open Sans" w:hAnsi="Open Sans" w:cs="Open Sans"/>
          <w:b/>
          <w:spacing w:val="-3"/>
          <w:sz w:val="20"/>
          <w:lang w:val="de-AT"/>
        </w:rPr>
        <w:t>VdV_Stamm, Verantwortlicher</w:t>
      </w:r>
      <w:r w:rsidRPr="00B738A0">
        <w:rPr>
          <w:rFonts w:ascii="Open Sans" w:hAnsi="Open Sans" w:cs="Open Sans"/>
          <w:spacing w:val="-3"/>
          <w:sz w:val="20"/>
          <w:lang w:val="de-AT"/>
        </w:rPr>
        <w:tab/>
      </w:r>
      <w:r w:rsidR="00385D6D" w:rsidRPr="00B738A0">
        <w:rPr>
          <w:rFonts w:ascii="Open Sans" w:hAnsi="Open Sans" w:cs="Open Sans"/>
          <w:spacing w:val="-3"/>
          <w:sz w:val="20"/>
          <w:lang w:val="de-AT"/>
        </w:rPr>
        <w:t>Bezeichnung</w:t>
      </w:r>
      <w:r w:rsidRPr="00B738A0">
        <w:rPr>
          <w:rFonts w:ascii="Open Sans" w:hAnsi="Open Sans" w:cs="Open Sans"/>
          <w:spacing w:val="-3"/>
          <w:sz w:val="20"/>
          <w:lang w:val="de-AT"/>
        </w:rPr>
        <w:t xml:space="preserve"> des Vereins etc. VdV_Hauptübersicht</w:t>
      </w:r>
      <w:r w:rsidRPr="00B738A0">
        <w:rPr>
          <w:rFonts w:ascii="Open Sans" w:hAnsi="Open Sans" w:cs="Open Sans"/>
          <w:spacing w:val="-3"/>
          <w:sz w:val="20"/>
          <w:lang w:val="de-AT"/>
        </w:rPr>
        <w:tab/>
        <w:t xml:space="preserve">Verzeichnis der Verarbeitungstätigkeiten (VdV) </w:t>
      </w:r>
      <w:r w:rsidRPr="00B738A0">
        <w:rPr>
          <w:rFonts w:ascii="Open Sans" w:hAnsi="Open Sans" w:cs="Open Sans"/>
          <w:b/>
          <w:spacing w:val="-3"/>
          <w:sz w:val="20"/>
          <w:lang w:val="de-AT"/>
        </w:rPr>
        <w:t>Löschfristen_Allgemein</w:t>
      </w:r>
      <w:r w:rsidRPr="00B738A0">
        <w:rPr>
          <w:rFonts w:ascii="Open Sans" w:hAnsi="Open Sans" w:cs="Open Sans"/>
          <w:spacing w:val="-3"/>
          <w:sz w:val="20"/>
          <w:lang w:val="de-AT"/>
        </w:rPr>
        <w:tab/>
        <w:t>Was ist beim Löschen zu beachten</w:t>
      </w:r>
    </w:p>
    <w:p w:rsidR="00A14331" w:rsidRPr="00B738A0" w:rsidRDefault="00B738A0" w:rsidP="00B738A0">
      <w:pPr>
        <w:pStyle w:val="Textkrper"/>
        <w:tabs>
          <w:tab w:val="left" w:pos="3686"/>
          <w:tab w:val="left" w:pos="4119"/>
          <w:tab w:val="left" w:pos="9959"/>
        </w:tabs>
        <w:spacing w:before="120" w:after="120"/>
        <w:rPr>
          <w:rFonts w:ascii="Open Sans" w:hAnsi="Open Sans" w:cs="Open Sans"/>
          <w:spacing w:val="-3"/>
          <w:sz w:val="20"/>
          <w:lang w:val="de-AT"/>
        </w:rPr>
      </w:pPr>
      <w:r w:rsidRPr="00B738A0">
        <w:rPr>
          <w:rFonts w:ascii="Open Sans" w:hAnsi="Open Sans" w:cs="Open Sans"/>
          <w:b/>
          <w:spacing w:val="-3"/>
          <w:sz w:val="20"/>
          <w:lang w:val="de-AT"/>
        </w:rPr>
        <w:t>TOMs_Allgemein</w:t>
      </w:r>
      <w:r w:rsidRPr="00B738A0">
        <w:rPr>
          <w:rFonts w:ascii="Open Sans" w:hAnsi="Open Sans" w:cs="Open Sans"/>
          <w:spacing w:val="-3"/>
          <w:sz w:val="20"/>
          <w:lang w:val="de-AT"/>
        </w:rPr>
        <w:tab/>
        <w:t>Auflistung der technischen und organisatorischen</w:t>
      </w:r>
      <w:r>
        <w:rPr>
          <w:rFonts w:ascii="Open Sans" w:hAnsi="Open Sans" w:cs="Open Sans"/>
          <w:spacing w:val="-3"/>
          <w:sz w:val="20"/>
          <w:lang w:val="de-AT"/>
        </w:rPr>
        <w:t xml:space="preserve"> </w:t>
      </w:r>
      <w:r w:rsidRPr="00B738A0">
        <w:rPr>
          <w:rFonts w:ascii="Open Sans" w:hAnsi="Open Sans" w:cs="Open Sans"/>
          <w:spacing w:val="-3"/>
          <w:sz w:val="20"/>
          <w:lang w:val="de-AT"/>
        </w:rPr>
        <w:t>Ma</w:t>
      </w:r>
      <w:r>
        <w:rPr>
          <w:rFonts w:ascii="Open Sans" w:hAnsi="Open Sans" w:cs="Open Sans"/>
          <w:spacing w:val="-3"/>
          <w:sz w:val="20"/>
          <w:lang w:val="de-AT"/>
        </w:rPr>
        <w:t>ß</w:t>
      </w:r>
      <w:r w:rsidRPr="00B738A0">
        <w:rPr>
          <w:rFonts w:ascii="Open Sans" w:hAnsi="Open Sans" w:cs="Open Sans"/>
          <w:spacing w:val="-3"/>
          <w:sz w:val="20"/>
          <w:lang w:val="de-AT"/>
        </w:rPr>
        <w:t>nahmen</w:t>
      </w:r>
    </w:p>
    <w:p w:rsidR="00A14331" w:rsidRDefault="00A14331" w:rsidP="00B738A0">
      <w:pPr>
        <w:spacing w:before="120" w:after="120"/>
        <w:rPr>
          <w:sz w:val="16"/>
          <w:lang w:val="de-AT"/>
        </w:rPr>
      </w:pPr>
    </w:p>
    <w:p w:rsidR="00B738A0" w:rsidRPr="00B738A0" w:rsidRDefault="00B738A0" w:rsidP="00B738A0">
      <w:pPr>
        <w:spacing w:before="120" w:after="120"/>
        <w:ind w:left="40" w:right="115"/>
        <w:rPr>
          <w:sz w:val="20"/>
          <w:lang w:val="de-AT"/>
        </w:rPr>
      </w:pPr>
      <w:r w:rsidRPr="00B738A0">
        <w:rPr>
          <w:sz w:val="20"/>
          <w:lang w:val="de-AT"/>
        </w:rPr>
        <w:t>Die weibliche Form ist der männlichen Form in allen Datenschutzdokumenten und Datenschutzbeschreibungen gleichgestellt. Lediglich aus Gründen der Vereinfachung wurde die männliche Form gewählt.</w:t>
      </w:r>
    </w:p>
    <w:p w:rsidR="00B738A0" w:rsidRPr="00B738A0" w:rsidRDefault="00B738A0" w:rsidP="00B738A0">
      <w:pPr>
        <w:spacing w:before="120" w:after="120"/>
        <w:rPr>
          <w:sz w:val="20"/>
          <w:lang w:val="de-AT"/>
        </w:rPr>
      </w:pPr>
    </w:p>
    <w:p w:rsidR="00B738A0" w:rsidRPr="00B738A0" w:rsidRDefault="00385D6D" w:rsidP="00B738A0">
      <w:pPr>
        <w:spacing w:before="120" w:after="120"/>
        <w:ind w:left="40"/>
        <w:rPr>
          <w:b/>
          <w:sz w:val="20"/>
          <w:lang w:val="de-AT"/>
        </w:rPr>
      </w:pPr>
      <w:r w:rsidRPr="00B738A0">
        <w:rPr>
          <w:b/>
          <w:sz w:val="20"/>
          <w:lang w:val="de-AT"/>
        </w:rPr>
        <w:t>Haftungsausschluss</w:t>
      </w:r>
    </w:p>
    <w:p w:rsidR="00B738A0" w:rsidRPr="00B738A0" w:rsidRDefault="00B738A0" w:rsidP="00B738A0">
      <w:pPr>
        <w:spacing w:before="120" w:after="120"/>
        <w:rPr>
          <w:sz w:val="13"/>
          <w:lang w:val="de-AT"/>
        </w:rPr>
      </w:pPr>
      <w:r w:rsidRPr="00B738A0">
        <w:rPr>
          <w:sz w:val="20"/>
          <w:lang w:val="de-AT"/>
        </w:rPr>
        <w:t xml:space="preserve">Die Rechtsauskünfte dienen ausschließlich der Information des </w:t>
      </w:r>
      <w:r w:rsidRPr="00B738A0">
        <w:rPr>
          <w:spacing w:val="-3"/>
          <w:sz w:val="20"/>
          <w:lang w:val="de-AT"/>
        </w:rPr>
        <w:t xml:space="preserve">Adressaten. </w:t>
      </w:r>
      <w:r w:rsidRPr="00B738A0">
        <w:rPr>
          <w:sz w:val="20"/>
          <w:lang w:val="de-AT"/>
        </w:rPr>
        <w:t xml:space="preserve">Sie wurden nach bestem </w:t>
      </w:r>
      <w:r w:rsidRPr="00B738A0">
        <w:rPr>
          <w:spacing w:val="-3"/>
          <w:sz w:val="20"/>
          <w:lang w:val="de-AT"/>
        </w:rPr>
        <w:t xml:space="preserve">Wissen </w:t>
      </w:r>
      <w:r w:rsidRPr="00B738A0">
        <w:rPr>
          <w:sz w:val="20"/>
          <w:lang w:val="de-AT"/>
        </w:rPr>
        <w:t xml:space="preserve">und Gewissen erstellt. Der Autor / der Verband kann </w:t>
      </w:r>
      <w:r w:rsidRPr="00B738A0">
        <w:rPr>
          <w:spacing w:val="1"/>
          <w:sz w:val="20"/>
          <w:lang w:val="de-AT"/>
        </w:rPr>
        <w:t xml:space="preserve">für die </w:t>
      </w:r>
      <w:r w:rsidRPr="00B738A0">
        <w:rPr>
          <w:sz w:val="20"/>
          <w:lang w:val="de-AT"/>
        </w:rPr>
        <w:t xml:space="preserve">Vollständigkeit und Richtigkeit keine Haftung übernehmen. Verbindliche Auslegungen / verbindliche Auskünfte </w:t>
      </w:r>
      <w:r w:rsidRPr="00B738A0">
        <w:rPr>
          <w:spacing w:val="1"/>
          <w:sz w:val="20"/>
          <w:lang w:val="de-AT"/>
        </w:rPr>
        <w:t xml:space="preserve">können </w:t>
      </w:r>
      <w:r w:rsidRPr="00B738A0">
        <w:rPr>
          <w:sz w:val="20"/>
          <w:lang w:val="de-AT"/>
        </w:rPr>
        <w:t xml:space="preserve">z.B. über </w:t>
      </w:r>
      <w:r w:rsidRPr="00B738A0">
        <w:rPr>
          <w:spacing w:val="1"/>
          <w:sz w:val="20"/>
          <w:lang w:val="de-AT"/>
        </w:rPr>
        <w:t xml:space="preserve">die </w:t>
      </w:r>
      <w:r w:rsidRPr="00B738A0">
        <w:rPr>
          <w:sz w:val="20"/>
          <w:lang w:val="de-AT"/>
        </w:rPr>
        <w:t xml:space="preserve">Datenschutzbehörde eingeholt werden. </w:t>
      </w:r>
      <w:r w:rsidRPr="00B738A0">
        <w:rPr>
          <w:sz w:val="20"/>
        </w:rPr>
        <w:t>Wir unterstützen Sie</w:t>
      </w:r>
      <w:r w:rsidRPr="00B738A0">
        <w:rPr>
          <w:spacing w:val="17"/>
          <w:sz w:val="20"/>
        </w:rPr>
        <w:t xml:space="preserve"> </w:t>
      </w:r>
      <w:r w:rsidRPr="00B738A0">
        <w:rPr>
          <w:spacing w:val="-3"/>
          <w:sz w:val="20"/>
        </w:rPr>
        <w:t>gerne.</w:t>
      </w:r>
    </w:p>
    <w:p w:rsidR="00A14331" w:rsidRPr="00B738A0" w:rsidRDefault="00A14331" w:rsidP="00B738A0">
      <w:pPr>
        <w:spacing w:before="120" w:after="120"/>
        <w:rPr>
          <w:sz w:val="20"/>
          <w:lang w:val="de-AT"/>
        </w:rPr>
      </w:pPr>
    </w:p>
    <w:p w:rsidR="00867C12" w:rsidRDefault="00867C12">
      <w:pPr>
        <w:rPr>
          <w:sz w:val="14"/>
          <w:lang w:val="de-AT"/>
        </w:rPr>
      </w:pPr>
      <w:r>
        <w:rPr>
          <w:sz w:val="14"/>
          <w:lang w:val="de-AT"/>
        </w:rPr>
        <w:br w:type="page"/>
      </w:r>
    </w:p>
    <w:p w:rsidR="00867C12" w:rsidRPr="00385D6D" w:rsidRDefault="00867C12" w:rsidP="00DF1339">
      <w:pPr>
        <w:spacing w:before="20"/>
        <w:ind w:left="20"/>
        <w:rPr>
          <w:b/>
          <w:sz w:val="40"/>
          <w:lang w:val="de-AT"/>
        </w:rPr>
      </w:pPr>
      <w:r w:rsidRPr="00385D6D">
        <w:rPr>
          <w:b/>
          <w:sz w:val="40"/>
          <w:lang w:val="de-AT"/>
        </w:rPr>
        <w:lastRenderedPageBreak/>
        <w:t>Datenschutz-Grundsätze</w:t>
      </w:r>
    </w:p>
    <w:p w:rsidR="00867C12" w:rsidRPr="00867C12" w:rsidRDefault="00867C12" w:rsidP="00DF1339">
      <w:pPr>
        <w:pStyle w:val="Textkrper"/>
        <w:pBdr>
          <w:bottom w:val="single" w:sz="12" w:space="1" w:color="FF0000"/>
        </w:pBdr>
        <w:shd w:val="clear" w:color="auto" w:fill="FF0000"/>
        <w:tabs>
          <w:tab w:val="left" w:pos="3402"/>
          <w:tab w:val="left" w:pos="3686"/>
        </w:tabs>
        <w:spacing w:before="120" w:after="120"/>
        <w:rPr>
          <w:rFonts w:ascii="Open Sans Semibold" w:hAnsi="Open Sans Semibold" w:cs="Open Sans Semibold"/>
          <w:b/>
          <w:color w:val="FF0000"/>
          <w:sz w:val="24"/>
          <w:lang w:val="de-AT"/>
        </w:rPr>
      </w:pPr>
      <w:r w:rsidRPr="00DF1339">
        <w:rPr>
          <w:rFonts w:ascii="Open Sans Semibold" w:hAnsi="Open Sans Semibold" w:cs="Open Sans Semibold"/>
          <w:b/>
          <w:color w:val="FFFFFF" w:themeColor="background1"/>
          <w:sz w:val="24"/>
          <w:lang w:val="de-AT"/>
        </w:rPr>
        <w:t>Thema</w:t>
      </w:r>
      <w:r w:rsidRPr="00DF1339">
        <w:rPr>
          <w:rFonts w:ascii="Open Sans Semibold" w:hAnsi="Open Sans Semibold" w:cs="Open Sans Semibold"/>
          <w:b/>
          <w:color w:val="FFFFFF" w:themeColor="background1"/>
          <w:sz w:val="24"/>
          <w:lang w:val="de-AT"/>
        </w:rPr>
        <w:tab/>
        <w:t>Details</w:t>
      </w:r>
    </w:p>
    <w:p w:rsidR="00B738A0" w:rsidRDefault="00CC0661" w:rsidP="00867C12">
      <w:pPr>
        <w:tabs>
          <w:tab w:val="left" w:pos="3402"/>
        </w:tabs>
        <w:spacing w:before="120" w:after="120"/>
        <w:ind w:left="3402" w:hanging="3402"/>
        <w:rPr>
          <w:sz w:val="20"/>
          <w:lang w:val="de-AT"/>
        </w:rPr>
      </w:pPr>
      <w:r w:rsidRPr="00B738A0">
        <w:rPr>
          <w:b/>
          <w:spacing w:val="-4"/>
          <w:sz w:val="20"/>
          <w:lang w:val="de-AT"/>
        </w:rPr>
        <w:t>Grundsätzliches</w:t>
      </w:r>
      <w:r w:rsidR="00867C12">
        <w:rPr>
          <w:b/>
          <w:spacing w:val="-4"/>
          <w:sz w:val="20"/>
          <w:lang w:val="de-AT"/>
        </w:rPr>
        <w:t>:</w:t>
      </w:r>
      <w:r w:rsidRPr="00B738A0">
        <w:rPr>
          <w:b/>
          <w:spacing w:val="-4"/>
          <w:sz w:val="20"/>
          <w:lang w:val="de-AT"/>
        </w:rPr>
        <w:tab/>
      </w:r>
      <w:r w:rsidRPr="00B738A0">
        <w:rPr>
          <w:sz w:val="20"/>
          <w:lang w:val="de-AT"/>
        </w:rPr>
        <w:t>Datenschutz, speziell in Verbindung mit</w:t>
      </w:r>
      <w:r w:rsidRPr="00B738A0">
        <w:rPr>
          <w:spacing w:val="32"/>
          <w:sz w:val="20"/>
          <w:lang w:val="de-AT"/>
        </w:rPr>
        <w:t xml:space="preserve"> </w:t>
      </w:r>
      <w:r w:rsidRPr="00B738A0">
        <w:rPr>
          <w:sz w:val="20"/>
          <w:lang w:val="de-AT"/>
        </w:rPr>
        <w:t>personenbezogenen</w:t>
      </w:r>
      <w:r w:rsidR="00867C12">
        <w:rPr>
          <w:sz w:val="20"/>
          <w:lang w:val="de-AT"/>
        </w:rPr>
        <w:t xml:space="preserve"> </w:t>
      </w:r>
      <w:r w:rsidRPr="00B738A0">
        <w:rPr>
          <w:sz w:val="20"/>
          <w:lang w:val="de-AT"/>
        </w:rPr>
        <w:t>Daten (pb-Daten), ist für den Verein Herausforderung und</w:t>
      </w:r>
      <w:r w:rsidR="00867C12">
        <w:rPr>
          <w:sz w:val="20"/>
          <w:lang w:val="de-AT"/>
        </w:rPr>
        <w:t xml:space="preserve"> </w:t>
      </w:r>
      <w:r w:rsidRPr="00B738A0">
        <w:rPr>
          <w:sz w:val="20"/>
          <w:lang w:val="de-AT"/>
        </w:rPr>
        <w:t xml:space="preserve">Verpflichtung zugleich. Ausgehend </w:t>
      </w:r>
      <w:r w:rsidRPr="00B738A0">
        <w:rPr>
          <w:spacing w:val="3"/>
          <w:sz w:val="20"/>
          <w:lang w:val="de-AT"/>
        </w:rPr>
        <w:t xml:space="preserve">vom </w:t>
      </w:r>
      <w:r w:rsidRPr="00B738A0">
        <w:rPr>
          <w:sz w:val="20"/>
          <w:lang w:val="de-AT"/>
        </w:rPr>
        <w:t xml:space="preserve">bisherigen Zugang zu diesem Themenbereich und ausgehend </w:t>
      </w:r>
      <w:r w:rsidRPr="00B738A0">
        <w:rPr>
          <w:spacing w:val="3"/>
          <w:sz w:val="20"/>
          <w:lang w:val="de-AT"/>
        </w:rPr>
        <w:t xml:space="preserve">von </w:t>
      </w:r>
      <w:r w:rsidRPr="00B738A0">
        <w:rPr>
          <w:sz w:val="20"/>
          <w:lang w:val="de-AT"/>
        </w:rPr>
        <w:t xml:space="preserve">den Regelungen / Empfehlungen der DSGVO ist es unsere Verpflichtung </w:t>
      </w:r>
      <w:r w:rsidRPr="00B738A0">
        <w:rPr>
          <w:spacing w:val="2"/>
          <w:sz w:val="20"/>
          <w:lang w:val="de-AT"/>
        </w:rPr>
        <w:t xml:space="preserve">und </w:t>
      </w:r>
      <w:r w:rsidRPr="00B738A0">
        <w:rPr>
          <w:sz w:val="20"/>
          <w:lang w:val="de-AT"/>
        </w:rPr>
        <w:t xml:space="preserve">auch unser </w:t>
      </w:r>
      <w:r w:rsidR="00385D6D" w:rsidRPr="00B738A0">
        <w:rPr>
          <w:sz w:val="20"/>
          <w:lang w:val="de-AT"/>
        </w:rPr>
        <w:t>Anspruch, die</w:t>
      </w:r>
      <w:r w:rsidRPr="00B738A0">
        <w:rPr>
          <w:spacing w:val="2"/>
          <w:sz w:val="20"/>
          <w:lang w:val="de-AT"/>
        </w:rPr>
        <w:t xml:space="preserve"> </w:t>
      </w:r>
      <w:r w:rsidRPr="00B738A0">
        <w:rPr>
          <w:spacing w:val="-3"/>
          <w:sz w:val="20"/>
          <w:lang w:val="de-AT"/>
        </w:rPr>
        <w:t xml:space="preserve">gesamte </w:t>
      </w:r>
      <w:r w:rsidRPr="00B738A0">
        <w:rPr>
          <w:sz w:val="20"/>
          <w:lang w:val="de-AT"/>
        </w:rPr>
        <w:t xml:space="preserve">Thematik auch </w:t>
      </w:r>
      <w:r w:rsidRPr="00B738A0">
        <w:rPr>
          <w:spacing w:val="-3"/>
          <w:sz w:val="20"/>
          <w:lang w:val="de-AT"/>
        </w:rPr>
        <w:t xml:space="preserve">stärker </w:t>
      </w:r>
      <w:r w:rsidRPr="00B738A0">
        <w:rPr>
          <w:sz w:val="20"/>
          <w:lang w:val="de-AT"/>
        </w:rPr>
        <w:t xml:space="preserve">als bisher formal zu beschreiben und den Themenkomplex / Detailbereiche permanent weiterzuentwickeln, um </w:t>
      </w:r>
      <w:r w:rsidRPr="00B738A0">
        <w:rPr>
          <w:spacing w:val="-3"/>
          <w:sz w:val="20"/>
          <w:lang w:val="de-AT"/>
        </w:rPr>
        <w:t xml:space="preserve">so </w:t>
      </w:r>
      <w:r w:rsidRPr="00B738A0">
        <w:rPr>
          <w:sz w:val="20"/>
          <w:lang w:val="de-AT"/>
        </w:rPr>
        <w:t xml:space="preserve">auch das Bewusstsein der beteiligten </w:t>
      </w:r>
      <w:r w:rsidR="00385D6D" w:rsidRPr="00B738A0">
        <w:rPr>
          <w:sz w:val="20"/>
          <w:lang w:val="de-AT"/>
        </w:rPr>
        <w:t>Personen</w:t>
      </w:r>
      <w:r w:rsidRPr="00B738A0">
        <w:rPr>
          <w:sz w:val="20"/>
          <w:lang w:val="de-AT"/>
        </w:rPr>
        <w:t xml:space="preserve"> in der</w:t>
      </w:r>
      <w:r w:rsidRPr="00B738A0">
        <w:rPr>
          <w:spacing w:val="8"/>
          <w:sz w:val="20"/>
          <w:lang w:val="de-AT"/>
        </w:rPr>
        <w:t xml:space="preserve"> </w:t>
      </w:r>
      <w:bookmarkStart w:id="0" w:name="_GoBack"/>
      <w:bookmarkEnd w:id="0"/>
      <w:r w:rsidR="00385D6D" w:rsidRPr="00B738A0">
        <w:rPr>
          <w:sz w:val="20"/>
          <w:lang w:val="de-AT"/>
        </w:rPr>
        <w:t>Organisation</w:t>
      </w:r>
      <w:r w:rsidR="00867C12">
        <w:rPr>
          <w:sz w:val="20"/>
          <w:lang w:val="de-AT"/>
        </w:rPr>
        <w:t xml:space="preserve"> </w:t>
      </w:r>
      <w:r w:rsidRPr="00B738A0">
        <w:rPr>
          <w:sz w:val="20"/>
          <w:lang w:val="de-AT"/>
        </w:rPr>
        <w:t xml:space="preserve">entsprechend zu sensibilisieren </w:t>
      </w:r>
      <w:r w:rsidRPr="00B738A0">
        <w:rPr>
          <w:spacing w:val="2"/>
          <w:sz w:val="20"/>
          <w:lang w:val="de-AT"/>
        </w:rPr>
        <w:t xml:space="preserve">und </w:t>
      </w:r>
      <w:r w:rsidRPr="00B738A0">
        <w:rPr>
          <w:sz w:val="20"/>
          <w:lang w:val="de-AT"/>
        </w:rPr>
        <w:t>zu</w:t>
      </w:r>
      <w:r w:rsidRPr="00B738A0">
        <w:rPr>
          <w:spacing w:val="11"/>
          <w:sz w:val="20"/>
          <w:lang w:val="de-AT"/>
        </w:rPr>
        <w:t xml:space="preserve"> </w:t>
      </w:r>
      <w:r w:rsidRPr="00B738A0">
        <w:rPr>
          <w:sz w:val="20"/>
          <w:lang w:val="de-AT"/>
        </w:rPr>
        <w:t>schulen.</w:t>
      </w:r>
    </w:p>
    <w:p w:rsidR="00867C12" w:rsidRDefault="00867C12" w:rsidP="00867C12">
      <w:pPr>
        <w:tabs>
          <w:tab w:val="left" w:pos="3402"/>
        </w:tabs>
        <w:spacing w:before="120" w:after="120"/>
        <w:ind w:left="3402" w:hanging="3402"/>
        <w:rPr>
          <w:sz w:val="20"/>
          <w:lang w:val="de-AT"/>
        </w:rPr>
      </w:pPr>
      <w:r w:rsidRPr="00867C12">
        <w:rPr>
          <w:b/>
          <w:sz w:val="20"/>
          <w:lang w:val="de-AT"/>
        </w:rPr>
        <w:t xml:space="preserve">Grundlage / Zweck der Datenanwendungen: </w:t>
      </w:r>
      <w:r w:rsidRPr="00B738A0">
        <w:rPr>
          <w:sz w:val="20"/>
          <w:lang w:val="de-AT"/>
        </w:rPr>
        <w:t>Neben einer Vielzahl von Aufgaben des Vereins (Details sind in den Statuten und z.T. Leitbildern festgeschrieben) ist es erforderlich, auch pb-Daten zur Mitgliederverwaltung (Rechnungslegung, ...), zur Abwicklung des Wettspielbetriebs, zur Durchführung von Turnieren, zur Durchführung von</w:t>
      </w:r>
      <w:r>
        <w:rPr>
          <w:sz w:val="20"/>
          <w:lang w:val="de-AT"/>
        </w:rPr>
        <w:t xml:space="preserve"> </w:t>
      </w:r>
      <w:r w:rsidRPr="00B738A0">
        <w:rPr>
          <w:sz w:val="20"/>
          <w:lang w:val="de-AT"/>
        </w:rPr>
        <w:t xml:space="preserve">Lehrgängen und Veranstaltungen und auch zum Informationsaustausch mit den Mitgliedern zu </w:t>
      </w:r>
      <w:r w:rsidR="00385D6D" w:rsidRPr="00B738A0">
        <w:rPr>
          <w:sz w:val="20"/>
          <w:lang w:val="de-AT"/>
        </w:rPr>
        <w:t>verarbeiten</w:t>
      </w:r>
      <w:r w:rsidRPr="00B738A0">
        <w:rPr>
          <w:sz w:val="20"/>
          <w:lang w:val="de-AT"/>
        </w:rPr>
        <w:t xml:space="preserve">. Relevante Personenstammdaten werden an den Fachverband (Tennis-Landesverbände und/oder ÖTV; zur Abwicklung eines </w:t>
      </w:r>
      <w:r w:rsidR="00385D6D" w:rsidRPr="00B738A0">
        <w:rPr>
          <w:sz w:val="20"/>
          <w:lang w:val="de-AT"/>
        </w:rPr>
        <w:t>vereinsüberg</w:t>
      </w:r>
      <w:r w:rsidR="00385D6D">
        <w:rPr>
          <w:sz w:val="20"/>
          <w:lang w:val="de-AT"/>
        </w:rPr>
        <w:t>r</w:t>
      </w:r>
      <w:r w:rsidR="00385D6D" w:rsidRPr="00B738A0">
        <w:rPr>
          <w:sz w:val="20"/>
          <w:lang w:val="de-AT"/>
        </w:rPr>
        <w:t>eifenden</w:t>
      </w:r>
      <w:r w:rsidRPr="00B738A0">
        <w:rPr>
          <w:sz w:val="20"/>
          <w:lang w:val="de-AT"/>
        </w:rPr>
        <w:t xml:space="preserve"> Wettspielbetriebs und zu Informationszwecken über/durch den Verband)</w:t>
      </w:r>
      <w:r w:rsidRPr="00867C12">
        <w:rPr>
          <w:sz w:val="20"/>
          <w:lang w:val="de-AT"/>
        </w:rPr>
        <w:t xml:space="preserve"> </w:t>
      </w:r>
      <w:r w:rsidRPr="00B738A0">
        <w:rPr>
          <w:sz w:val="20"/>
          <w:lang w:val="de-AT"/>
        </w:rPr>
        <w:t>weitergegeben.</w:t>
      </w:r>
    </w:p>
    <w:p w:rsidR="00867C12" w:rsidRDefault="00867C12" w:rsidP="00867C12">
      <w:pPr>
        <w:tabs>
          <w:tab w:val="left" w:pos="3402"/>
        </w:tabs>
        <w:spacing w:before="120" w:after="120"/>
        <w:ind w:left="3402" w:hanging="3402"/>
        <w:rPr>
          <w:sz w:val="20"/>
          <w:lang w:val="de-AT"/>
        </w:rPr>
      </w:pPr>
      <w:r w:rsidRPr="00867C12">
        <w:rPr>
          <w:b/>
          <w:sz w:val="20"/>
          <w:lang w:val="de-AT"/>
        </w:rPr>
        <w:t>Rechtmäßigkeit der Vera</w:t>
      </w:r>
      <w:r>
        <w:rPr>
          <w:b/>
          <w:sz w:val="20"/>
          <w:lang w:val="de-AT"/>
        </w:rPr>
        <w:t>r</w:t>
      </w:r>
      <w:r w:rsidRPr="00867C12">
        <w:rPr>
          <w:b/>
          <w:sz w:val="20"/>
          <w:lang w:val="de-AT"/>
        </w:rPr>
        <w:t>beitung:</w:t>
      </w:r>
      <w:r>
        <w:rPr>
          <w:sz w:val="20"/>
          <w:lang w:val="de-AT"/>
        </w:rPr>
        <w:tab/>
      </w:r>
      <w:r w:rsidRPr="00B738A0">
        <w:rPr>
          <w:sz w:val="20"/>
          <w:lang w:val="de-AT"/>
        </w:rPr>
        <w:t>Die Rechtmäßigkeit der Verarbeitung (Art. 6) leitet sich zum einen aus der "Vertragseigenschaft" der Personen ab (Mitglieder, Teilnehmer am Wettspielbetrieb, Funktionäre, Trainer, ...) und auch von der Geltendmachung des berechtigten Interesses des Vereins, Daten der Personen in Erfüllung der statutarisch festgelegten Vereinsziele /</w:t>
      </w:r>
      <w:r w:rsidRPr="00867C12">
        <w:rPr>
          <w:sz w:val="20"/>
          <w:lang w:val="de-AT"/>
        </w:rPr>
        <w:t xml:space="preserve"> Vereinszwecke zu</w:t>
      </w:r>
      <w:r w:rsidRPr="00867C12">
        <w:rPr>
          <w:spacing w:val="-15"/>
          <w:sz w:val="20"/>
          <w:lang w:val="de-AT"/>
        </w:rPr>
        <w:t xml:space="preserve"> </w:t>
      </w:r>
      <w:r w:rsidRPr="00867C12">
        <w:rPr>
          <w:sz w:val="20"/>
          <w:lang w:val="de-AT"/>
        </w:rPr>
        <w:t>verarbeiten.</w:t>
      </w:r>
    </w:p>
    <w:p w:rsidR="00867C12" w:rsidRPr="00867C12" w:rsidRDefault="00867C12" w:rsidP="00867C12">
      <w:pPr>
        <w:tabs>
          <w:tab w:val="left" w:pos="3402"/>
        </w:tabs>
        <w:spacing w:before="120" w:after="120"/>
        <w:ind w:left="3402" w:hanging="3402"/>
        <w:rPr>
          <w:sz w:val="20"/>
          <w:lang w:val="de-AT"/>
        </w:rPr>
      </w:pPr>
      <w:r w:rsidRPr="00867C12">
        <w:rPr>
          <w:b/>
          <w:sz w:val="20"/>
          <w:lang w:val="de-AT"/>
        </w:rPr>
        <w:t>Datenschutzfolgeabschätzung:</w:t>
      </w:r>
      <w:r>
        <w:rPr>
          <w:rFonts w:ascii="Calibri" w:eastAsia="Times New Roman" w:hAnsi="Calibri" w:cs="Calibri"/>
          <w:b/>
          <w:bCs/>
          <w:color w:val="000000"/>
          <w:lang w:val="de-AT" w:eastAsia="de-DE"/>
        </w:rPr>
        <w:tab/>
      </w:r>
      <w:r w:rsidRPr="00867C12">
        <w:rPr>
          <w:sz w:val="20"/>
          <w:lang w:val="de-AT"/>
        </w:rPr>
        <w:t>Eine Datenschutzfolgeabschätzung ist nicht erforderlich, da in Zu</w:t>
      </w:r>
      <w:r>
        <w:rPr>
          <w:sz w:val="20"/>
          <w:lang w:val="de-AT"/>
        </w:rPr>
        <w:t>sammenhang mit den verarbeitet</w:t>
      </w:r>
      <w:r w:rsidRPr="00867C12">
        <w:rPr>
          <w:sz w:val="20"/>
          <w:lang w:val="de-AT"/>
        </w:rPr>
        <w:t>en pb-Daten keine hohen Risiken für Rechte und Freiheit der Betroffenen bestehen.</w:t>
      </w:r>
    </w:p>
    <w:p w:rsidR="00A14331" w:rsidRDefault="00385D6D" w:rsidP="00867C12">
      <w:pPr>
        <w:spacing w:before="120" w:after="120"/>
        <w:ind w:left="3402" w:hanging="3402"/>
        <w:rPr>
          <w:sz w:val="20"/>
          <w:szCs w:val="20"/>
          <w:lang w:val="de-AT"/>
        </w:rPr>
      </w:pPr>
      <w:r w:rsidRPr="00867C12">
        <w:rPr>
          <w:b/>
          <w:sz w:val="20"/>
          <w:szCs w:val="20"/>
          <w:lang w:val="de-AT"/>
        </w:rPr>
        <w:t>Datenschutzbeauftragter:</w:t>
      </w:r>
      <w:r w:rsidRPr="00867C12">
        <w:rPr>
          <w:sz w:val="20"/>
          <w:szCs w:val="20"/>
          <w:lang w:val="de-AT"/>
        </w:rPr>
        <w:tab/>
        <w:t>Die Bestellung eines Datenschutzbeauftragte</w:t>
      </w:r>
      <w:r>
        <w:rPr>
          <w:sz w:val="20"/>
          <w:szCs w:val="20"/>
          <w:lang w:val="de-AT"/>
        </w:rPr>
        <w:t>n</w:t>
      </w:r>
      <w:r w:rsidRPr="00867C12">
        <w:rPr>
          <w:sz w:val="20"/>
          <w:szCs w:val="20"/>
          <w:lang w:val="de-AT"/>
        </w:rPr>
        <w:t xml:space="preserve"> durch den Verein ist nicht erforderlich, da die Kerntätigkeit des Vereins weder in einer umfangreichen systematischen Überwachung der Betroffenen, noch in der Verarbeitung besonderer Kategorien personenbezogener Daten besteht.</w:t>
      </w:r>
    </w:p>
    <w:p w:rsidR="00DF1339" w:rsidRDefault="00DF1339" w:rsidP="00867C12">
      <w:pPr>
        <w:spacing w:before="120" w:after="120"/>
        <w:ind w:left="3402" w:hanging="3402"/>
        <w:rPr>
          <w:sz w:val="20"/>
          <w:szCs w:val="20"/>
          <w:lang w:val="de-AT"/>
        </w:rPr>
      </w:pPr>
    </w:p>
    <w:p w:rsidR="00DF1339" w:rsidRDefault="00DF1339">
      <w:pPr>
        <w:rPr>
          <w:sz w:val="20"/>
          <w:szCs w:val="20"/>
          <w:lang w:val="de-AT"/>
        </w:rPr>
      </w:pPr>
      <w:r>
        <w:rPr>
          <w:sz w:val="20"/>
          <w:szCs w:val="20"/>
          <w:lang w:val="de-AT"/>
        </w:rPr>
        <w:br w:type="page"/>
      </w:r>
    </w:p>
    <w:p w:rsidR="00DF1339" w:rsidRPr="00DF1339" w:rsidRDefault="00DF1339" w:rsidP="00DF1339">
      <w:pPr>
        <w:spacing w:before="20"/>
        <w:ind w:left="20"/>
        <w:rPr>
          <w:b/>
          <w:sz w:val="40"/>
          <w:lang w:val="de-AT"/>
        </w:rPr>
      </w:pPr>
      <w:r>
        <w:rPr>
          <w:b/>
          <w:sz w:val="40"/>
          <w:lang w:val="de-AT"/>
        </w:rPr>
        <w:lastRenderedPageBreak/>
        <w:t>Der Verantwortliche</w:t>
      </w:r>
    </w:p>
    <w:p w:rsidR="00DF1339" w:rsidRPr="00DF1339" w:rsidRDefault="00DF1339" w:rsidP="00DF1339">
      <w:pPr>
        <w:pStyle w:val="Textkrper"/>
        <w:pBdr>
          <w:bottom w:val="single" w:sz="12" w:space="1" w:color="FF0000"/>
        </w:pBdr>
        <w:shd w:val="clear" w:color="auto" w:fill="FF0000"/>
        <w:tabs>
          <w:tab w:val="left" w:pos="3402"/>
          <w:tab w:val="left" w:pos="3686"/>
        </w:tabs>
        <w:spacing w:before="120" w:after="120"/>
        <w:rPr>
          <w:rFonts w:ascii="Open Sans Semibold" w:hAnsi="Open Sans Semibold" w:cs="Open Sans Semibold"/>
          <w:b/>
          <w:color w:val="FF0000"/>
          <w:sz w:val="24"/>
          <w:lang w:val="de-AT"/>
        </w:rPr>
      </w:pPr>
      <w:r w:rsidRPr="00DF1339">
        <w:rPr>
          <w:rFonts w:ascii="Open Sans Semibold" w:hAnsi="Open Sans Semibold" w:cs="Open Sans Semibold"/>
          <w:b/>
          <w:bCs/>
          <w:color w:val="FFFFFF" w:themeColor="background1"/>
          <w:sz w:val="24"/>
          <w:lang w:val="de-AT"/>
        </w:rPr>
        <w:t>Name und Anschrift des Verantwortlichen</w:t>
      </w:r>
    </w:p>
    <w:p w:rsidR="00DF1339" w:rsidRPr="00DF1339" w:rsidRDefault="00DF1339" w:rsidP="00DF1339">
      <w:pPr>
        <w:spacing w:before="120" w:after="120"/>
        <w:ind w:left="3402" w:hanging="3402"/>
        <w:rPr>
          <w:b/>
          <w:bCs/>
          <w:sz w:val="20"/>
          <w:szCs w:val="20"/>
          <w:lang w:val="de-AT"/>
        </w:rPr>
      </w:pPr>
      <w:r w:rsidRPr="00DF1339">
        <w:rPr>
          <w:b/>
          <w:bCs/>
          <w:sz w:val="20"/>
          <w:szCs w:val="20"/>
          <w:lang w:val="de-AT"/>
        </w:rPr>
        <w:t>Musterverein (+ Vereinsnummer )</w:t>
      </w:r>
    </w:p>
    <w:p w:rsidR="00DF1339" w:rsidRPr="00DF1339" w:rsidRDefault="00DF1339" w:rsidP="00DF1339">
      <w:pPr>
        <w:spacing w:before="120" w:after="120"/>
        <w:ind w:left="3402" w:hanging="3402"/>
        <w:rPr>
          <w:b/>
          <w:sz w:val="20"/>
          <w:szCs w:val="20"/>
          <w:lang w:val="de-AT"/>
        </w:rPr>
      </w:pPr>
      <w:r w:rsidRPr="00DF1339">
        <w:rPr>
          <w:b/>
          <w:sz w:val="20"/>
          <w:szCs w:val="20"/>
          <w:lang w:val="de-AT"/>
        </w:rPr>
        <w:t>ZVR: 000 111 222</w:t>
      </w:r>
    </w:p>
    <w:p w:rsidR="00DF1339" w:rsidRPr="00DF1339" w:rsidRDefault="00DF1339" w:rsidP="00DF1339">
      <w:pPr>
        <w:spacing w:before="120" w:after="120"/>
        <w:ind w:left="3402" w:hanging="3402"/>
        <w:rPr>
          <w:sz w:val="20"/>
          <w:szCs w:val="20"/>
          <w:lang w:val="de-AT"/>
        </w:rPr>
      </w:pPr>
      <w:r w:rsidRPr="00DF1339">
        <w:rPr>
          <w:sz w:val="20"/>
          <w:szCs w:val="20"/>
          <w:lang w:val="de-AT"/>
        </w:rPr>
        <w:t>Musterstraße 2</w:t>
      </w:r>
    </w:p>
    <w:p w:rsidR="00DF1339" w:rsidRPr="00DF1339" w:rsidRDefault="00DF1339" w:rsidP="00DF1339">
      <w:pPr>
        <w:spacing w:before="120" w:after="120"/>
        <w:ind w:left="3402" w:hanging="3402"/>
        <w:rPr>
          <w:sz w:val="20"/>
          <w:szCs w:val="20"/>
          <w:lang w:val="de-AT"/>
        </w:rPr>
      </w:pPr>
      <w:r w:rsidRPr="00DF1339">
        <w:rPr>
          <w:sz w:val="20"/>
          <w:szCs w:val="20"/>
          <w:lang w:val="de-AT"/>
        </w:rPr>
        <w:t>6020 Innsbruck</w:t>
      </w:r>
    </w:p>
    <w:p w:rsidR="00DF1339" w:rsidRPr="00DF1339" w:rsidRDefault="00DF1339" w:rsidP="00DF1339">
      <w:pPr>
        <w:spacing w:before="120" w:after="120"/>
        <w:ind w:left="3402" w:hanging="3402"/>
        <w:rPr>
          <w:sz w:val="20"/>
          <w:szCs w:val="20"/>
          <w:lang w:val="de-AT"/>
        </w:rPr>
      </w:pPr>
      <w:r w:rsidRPr="00DF1339">
        <w:rPr>
          <w:sz w:val="20"/>
          <w:szCs w:val="20"/>
          <w:lang w:val="de-AT"/>
        </w:rPr>
        <w:t>Tel: +43 512 00 00 00</w:t>
      </w:r>
    </w:p>
    <w:p w:rsidR="00DF1339" w:rsidRDefault="00FB3AFA" w:rsidP="00DF1339">
      <w:pPr>
        <w:spacing w:before="120" w:after="120"/>
        <w:ind w:left="3402" w:hanging="3402"/>
        <w:rPr>
          <w:sz w:val="20"/>
          <w:szCs w:val="20"/>
          <w:lang w:val="de-AT"/>
        </w:rPr>
      </w:pPr>
      <w:hyperlink r:id="rId7" w:history="1">
        <w:r w:rsidR="00DF1339" w:rsidRPr="000B4237">
          <w:rPr>
            <w:rStyle w:val="Hyperlink"/>
            <w:sz w:val="20"/>
            <w:szCs w:val="20"/>
            <w:lang w:val="de-AT"/>
          </w:rPr>
          <w:t>email@musterverein.tennis</w:t>
        </w:r>
      </w:hyperlink>
    </w:p>
    <w:p w:rsidR="00DF1339" w:rsidRDefault="00DF1339" w:rsidP="00DF1339">
      <w:pPr>
        <w:spacing w:before="120" w:after="120"/>
        <w:ind w:left="3402" w:hanging="3402"/>
        <w:rPr>
          <w:sz w:val="20"/>
          <w:szCs w:val="20"/>
          <w:lang w:val="de-AT"/>
        </w:rPr>
      </w:pPr>
    </w:p>
    <w:p w:rsidR="00DF1339" w:rsidRDefault="00DF1339">
      <w:pPr>
        <w:rPr>
          <w:sz w:val="20"/>
          <w:szCs w:val="20"/>
          <w:lang w:val="de-AT"/>
        </w:rPr>
      </w:pPr>
      <w:r>
        <w:rPr>
          <w:sz w:val="20"/>
          <w:szCs w:val="20"/>
          <w:lang w:val="de-AT"/>
        </w:rPr>
        <w:br w:type="page"/>
      </w:r>
    </w:p>
    <w:p w:rsidR="0034411A" w:rsidRPr="00DF1339" w:rsidRDefault="0034411A" w:rsidP="0034411A">
      <w:pPr>
        <w:spacing w:before="20"/>
        <w:ind w:left="20"/>
        <w:rPr>
          <w:b/>
          <w:sz w:val="40"/>
          <w:lang w:val="de-AT"/>
        </w:rPr>
      </w:pPr>
      <w:r>
        <w:rPr>
          <w:b/>
          <w:sz w:val="40"/>
          <w:lang w:val="de-AT"/>
        </w:rPr>
        <w:lastRenderedPageBreak/>
        <w:t>Löschfristen</w:t>
      </w:r>
    </w:p>
    <w:p w:rsidR="0034411A" w:rsidRPr="00DF1339" w:rsidRDefault="0034411A" w:rsidP="0034411A">
      <w:pPr>
        <w:pStyle w:val="Textkrper"/>
        <w:pBdr>
          <w:bottom w:val="single" w:sz="12" w:space="1" w:color="FF0000"/>
        </w:pBdr>
        <w:shd w:val="clear" w:color="auto" w:fill="FF0000"/>
        <w:tabs>
          <w:tab w:val="left" w:pos="3402"/>
          <w:tab w:val="left" w:pos="3686"/>
        </w:tabs>
        <w:spacing w:before="120" w:after="120"/>
        <w:rPr>
          <w:rFonts w:ascii="Open Sans Semibold" w:hAnsi="Open Sans Semibold" w:cs="Open Sans Semibold"/>
          <w:b/>
          <w:color w:val="FF0000"/>
          <w:sz w:val="24"/>
          <w:lang w:val="de-AT"/>
        </w:rPr>
      </w:pPr>
      <w:r>
        <w:rPr>
          <w:rFonts w:ascii="Open Sans Semibold" w:hAnsi="Open Sans Semibold" w:cs="Open Sans Semibold"/>
          <w:b/>
          <w:bCs/>
          <w:color w:val="FFFFFF" w:themeColor="background1"/>
          <w:sz w:val="24"/>
          <w:lang w:val="de-AT"/>
        </w:rPr>
        <w:t>Thema</w:t>
      </w:r>
      <w:r>
        <w:rPr>
          <w:rFonts w:ascii="Open Sans Semibold" w:hAnsi="Open Sans Semibold" w:cs="Open Sans Semibold"/>
          <w:b/>
          <w:bCs/>
          <w:color w:val="FFFFFF" w:themeColor="background1"/>
          <w:sz w:val="24"/>
          <w:lang w:val="de-AT"/>
        </w:rPr>
        <w:tab/>
        <w:t>Details</w:t>
      </w:r>
    </w:p>
    <w:p w:rsidR="0034411A" w:rsidRDefault="0034411A" w:rsidP="0034411A">
      <w:pPr>
        <w:spacing w:before="120" w:after="120"/>
        <w:ind w:left="3402" w:hanging="3402"/>
        <w:rPr>
          <w:sz w:val="20"/>
          <w:szCs w:val="20"/>
          <w:lang w:val="de-AT"/>
        </w:rPr>
      </w:pPr>
      <w:r w:rsidRPr="0034411A">
        <w:rPr>
          <w:b/>
          <w:sz w:val="20"/>
          <w:szCs w:val="20"/>
          <w:lang w:val="de-AT"/>
        </w:rPr>
        <w:t>Löschfristen Zusatzinformation</w:t>
      </w:r>
      <w:r>
        <w:rPr>
          <w:b/>
          <w:sz w:val="20"/>
          <w:szCs w:val="20"/>
          <w:lang w:val="de-AT"/>
        </w:rPr>
        <w:t>:</w:t>
      </w:r>
      <w:r>
        <w:rPr>
          <w:b/>
          <w:sz w:val="20"/>
          <w:szCs w:val="20"/>
          <w:lang w:val="de-AT"/>
        </w:rPr>
        <w:tab/>
      </w:r>
      <w:r w:rsidRPr="0034411A">
        <w:rPr>
          <w:sz w:val="20"/>
          <w:szCs w:val="20"/>
          <w:lang w:val="de-AT"/>
        </w:rPr>
        <w:t>Die Verarbeitung der personenbezogenen Daten erfolgt</w:t>
      </w:r>
      <w:r>
        <w:rPr>
          <w:sz w:val="20"/>
          <w:szCs w:val="20"/>
          <w:lang w:val="de-AT"/>
        </w:rPr>
        <w:t xml:space="preserve"> </w:t>
      </w:r>
      <w:r w:rsidRPr="0034411A">
        <w:rPr>
          <w:sz w:val="20"/>
          <w:szCs w:val="20"/>
          <w:lang w:val="de-AT"/>
        </w:rPr>
        <w:t xml:space="preserve">ausschließlich in Verbindung mit den in den DS- Grundsätzen dargestellten Zwecken. Falls Löschfristen in der VdV Hauptübersicht angeführt sind, werden diese eingehalten. Die Durchführung der Löschung der angeführten Datenbereiche wird durch den Datenschutzkoordinator </w:t>
      </w:r>
      <w:r w:rsidR="00385D6D" w:rsidRPr="0034411A">
        <w:rPr>
          <w:sz w:val="20"/>
          <w:szCs w:val="20"/>
          <w:lang w:val="de-AT"/>
        </w:rPr>
        <w:t>des Vereines</w:t>
      </w:r>
      <w:r w:rsidRPr="0034411A">
        <w:rPr>
          <w:sz w:val="20"/>
          <w:szCs w:val="20"/>
          <w:lang w:val="de-AT"/>
        </w:rPr>
        <w:t xml:space="preserve"> jährlich initiiert - die erfolgte Durchführung der Datenlöschung wird protokolliert. Der Datenschutzkoordinator überprüft die erfolgte Durchführung.</w:t>
      </w:r>
      <w:r>
        <w:rPr>
          <w:sz w:val="20"/>
          <w:szCs w:val="20"/>
          <w:lang w:val="de-AT"/>
        </w:rPr>
        <w:t xml:space="preserve"> </w:t>
      </w:r>
    </w:p>
    <w:p w:rsidR="0034411A" w:rsidRPr="0034411A" w:rsidRDefault="0034411A" w:rsidP="0034411A">
      <w:pPr>
        <w:tabs>
          <w:tab w:val="left" w:pos="3402"/>
        </w:tabs>
        <w:spacing w:before="120" w:after="120"/>
        <w:ind w:left="3402" w:hanging="3402"/>
        <w:rPr>
          <w:sz w:val="20"/>
          <w:szCs w:val="20"/>
          <w:lang w:val="de-AT"/>
        </w:rPr>
      </w:pPr>
      <w:r>
        <w:rPr>
          <w:sz w:val="20"/>
          <w:szCs w:val="20"/>
          <w:lang w:val="de-AT"/>
        </w:rPr>
        <w:tab/>
      </w:r>
      <w:r w:rsidRPr="0034411A">
        <w:rPr>
          <w:sz w:val="20"/>
          <w:szCs w:val="20"/>
          <w:lang w:val="de-AT"/>
        </w:rPr>
        <w:t>Falls in der VdV Hauptübersicht keine Löschfristen</w:t>
      </w:r>
      <w:r>
        <w:rPr>
          <w:sz w:val="20"/>
          <w:szCs w:val="20"/>
          <w:lang w:val="de-AT"/>
        </w:rPr>
        <w:t xml:space="preserve"> </w:t>
      </w:r>
      <w:r w:rsidRPr="0034411A">
        <w:rPr>
          <w:sz w:val="20"/>
          <w:szCs w:val="20"/>
          <w:lang w:val="de-AT"/>
        </w:rPr>
        <w:t>definiert wurden, erfolgt für jeden Datenbereich getrennt eine jährliche Evaluierung durchzuführender Löschungen in Verbindung mit der Bewertung der Erforderlichkeit der Daten. Diese Bewertung wird dokumentiert.</w:t>
      </w:r>
    </w:p>
    <w:p w:rsidR="00DF1339" w:rsidRDefault="0034411A" w:rsidP="0034411A">
      <w:pPr>
        <w:tabs>
          <w:tab w:val="left" w:pos="3402"/>
        </w:tabs>
        <w:spacing w:before="120" w:after="120"/>
        <w:ind w:left="3402" w:hanging="3402"/>
        <w:rPr>
          <w:sz w:val="20"/>
          <w:szCs w:val="20"/>
          <w:lang w:val="de-AT"/>
        </w:rPr>
      </w:pPr>
      <w:r>
        <w:rPr>
          <w:sz w:val="20"/>
          <w:szCs w:val="20"/>
          <w:lang w:val="de-AT"/>
        </w:rPr>
        <w:tab/>
      </w:r>
      <w:r w:rsidRPr="0034411A">
        <w:rPr>
          <w:sz w:val="20"/>
          <w:szCs w:val="20"/>
          <w:lang w:val="de-AT"/>
        </w:rPr>
        <w:t xml:space="preserve">Wesentliche Gründe für langfristige Datenspeicherung und Datendarstellung sind Nachvollziehbarkeit von Ergebnisdarstellungen, Grundlagen und Nachvollziehbarkeit eines umfassenden Spielstärke- Ratingsystems und die langfristige Nachvollziehbarkeit von rudimentären Personenstammdaten (Name, Geburtsdatum, Geschlecht). </w:t>
      </w:r>
      <w:r w:rsidR="00385D6D" w:rsidRPr="0034411A">
        <w:rPr>
          <w:sz w:val="20"/>
          <w:szCs w:val="20"/>
          <w:lang w:val="de-AT"/>
        </w:rPr>
        <w:t>Ein weiterer Grund für die langfristige Speicherung von p</w:t>
      </w:r>
      <w:r w:rsidR="00385D6D">
        <w:rPr>
          <w:sz w:val="20"/>
          <w:szCs w:val="20"/>
          <w:lang w:val="de-AT"/>
        </w:rPr>
        <w:t>b</w:t>
      </w:r>
      <w:r w:rsidR="00385D6D" w:rsidRPr="0034411A">
        <w:rPr>
          <w:sz w:val="20"/>
          <w:szCs w:val="20"/>
          <w:lang w:val="de-AT"/>
        </w:rPr>
        <w:t>-Daten ist auch darin begründet, dass "historische Daten" eine elementare</w:t>
      </w:r>
      <w:r w:rsidR="00385D6D">
        <w:rPr>
          <w:sz w:val="20"/>
          <w:szCs w:val="20"/>
          <w:lang w:val="de-AT"/>
        </w:rPr>
        <w:t xml:space="preserve"> </w:t>
      </w:r>
      <w:r w:rsidR="00385D6D" w:rsidRPr="0034411A">
        <w:rPr>
          <w:sz w:val="20"/>
          <w:szCs w:val="20"/>
          <w:lang w:val="de-AT"/>
        </w:rPr>
        <w:t>Quelle für Ehrungen bzw. Funktionärshistorien darstellen und darauf aufbauend die im Vereinsbereich traditionelle Erstellung von Langfrist-Chroniken erst</w:t>
      </w:r>
    </w:p>
    <w:p w:rsidR="0034411A" w:rsidRDefault="0034411A" w:rsidP="0034411A">
      <w:pPr>
        <w:tabs>
          <w:tab w:val="left" w:pos="3402"/>
        </w:tabs>
        <w:spacing w:before="120" w:after="120"/>
        <w:ind w:left="3402" w:hanging="3402"/>
        <w:rPr>
          <w:sz w:val="20"/>
          <w:szCs w:val="20"/>
          <w:lang w:val="de-AT"/>
        </w:rPr>
      </w:pPr>
    </w:p>
    <w:p w:rsidR="0034411A" w:rsidRDefault="0034411A">
      <w:pPr>
        <w:rPr>
          <w:sz w:val="20"/>
          <w:szCs w:val="20"/>
          <w:lang w:val="de-AT"/>
        </w:rPr>
        <w:sectPr w:rsidR="0034411A" w:rsidSect="00D97303">
          <w:headerReference w:type="default" r:id="rId8"/>
          <w:footerReference w:type="even" r:id="rId9"/>
          <w:footerReference w:type="default" r:id="rId10"/>
          <w:type w:val="continuous"/>
          <w:pgSz w:w="11900" w:h="16840"/>
          <w:pgMar w:top="2590" w:right="920" w:bottom="860" w:left="920" w:header="720" w:footer="720" w:gutter="0"/>
          <w:cols w:space="720"/>
        </w:sectPr>
      </w:pPr>
    </w:p>
    <w:p w:rsidR="0034411A" w:rsidRPr="00B738A0" w:rsidRDefault="0034411A" w:rsidP="00192BBA">
      <w:pPr>
        <w:pStyle w:val="berschrift1"/>
        <w:spacing w:before="120" w:after="120"/>
        <w:ind w:left="0"/>
        <w:rPr>
          <w:lang w:val="de-AT"/>
        </w:rPr>
      </w:pPr>
      <w:r w:rsidRPr="00B738A0">
        <w:rPr>
          <w:lang w:val="de-AT"/>
        </w:rPr>
        <w:lastRenderedPageBreak/>
        <w:t>Verarbeitungsverzeichnis</w:t>
      </w:r>
    </w:p>
    <w:tbl>
      <w:tblPr>
        <w:tblStyle w:val="Tabellenraster"/>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2044"/>
        <w:gridCol w:w="2910"/>
        <w:gridCol w:w="2488"/>
        <w:gridCol w:w="2823"/>
        <w:gridCol w:w="2843"/>
        <w:gridCol w:w="2014"/>
      </w:tblGrid>
      <w:tr w:rsidR="009C76F8" w:rsidRPr="0034411A" w:rsidTr="009C76F8">
        <w:tc>
          <w:tcPr>
            <w:tcW w:w="519"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Nr.</w:t>
            </w:r>
          </w:p>
        </w:tc>
        <w:tc>
          <w:tcPr>
            <w:tcW w:w="2045"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gemeinsame Verantwortliche</w:t>
            </w:r>
          </w:p>
        </w:tc>
        <w:tc>
          <w:tcPr>
            <w:tcW w:w="2912"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Datenanwendung Verarbeitungszweck</w:t>
            </w:r>
          </w:p>
        </w:tc>
        <w:tc>
          <w:tcPr>
            <w:tcW w:w="2488"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Betroffenen-Gruppe</w:t>
            </w:r>
          </w:p>
        </w:tc>
        <w:tc>
          <w:tcPr>
            <w:tcW w:w="2824"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Datenkategorien</w:t>
            </w:r>
          </w:p>
        </w:tc>
        <w:tc>
          <w:tcPr>
            <w:tcW w:w="2845"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Empfänger</w:t>
            </w:r>
          </w:p>
        </w:tc>
        <w:tc>
          <w:tcPr>
            <w:tcW w:w="2014" w:type="dxa"/>
            <w:shd w:val="clear" w:color="auto" w:fill="FF0000"/>
            <w:vAlign w:val="center"/>
          </w:tcPr>
          <w:p w:rsidR="009C76F8" w:rsidRPr="0034411A" w:rsidRDefault="009C76F8" w:rsidP="009C76F8">
            <w:pPr>
              <w:spacing w:before="20"/>
              <w:rPr>
                <w:b/>
                <w:color w:val="FFFFFF" w:themeColor="background1"/>
                <w:sz w:val="18"/>
                <w:szCs w:val="20"/>
                <w:lang w:val="de-AT"/>
              </w:rPr>
            </w:pPr>
            <w:r w:rsidRPr="0034411A">
              <w:rPr>
                <w:b/>
                <w:color w:val="FFFFFF" w:themeColor="background1"/>
                <w:sz w:val="18"/>
                <w:szCs w:val="20"/>
                <w:lang w:val="de-AT"/>
              </w:rPr>
              <w:t>Speicherdauer</w:t>
            </w:r>
          </w:p>
        </w:tc>
      </w:tr>
      <w:tr w:rsidR="00192BBA" w:rsidTr="009C76F8">
        <w:tc>
          <w:tcPr>
            <w:tcW w:w="519" w:type="dxa"/>
            <w:tcBorders>
              <w:bottom w:val="single" w:sz="6" w:space="0" w:color="auto"/>
            </w:tcBorders>
            <w:tcMar>
              <w:top w:w="142" w:type="dxa"/>
              <w:bottom w:w="142" w:type="dxa"/>
            </w:tcMar>
          </w:tcPr>
          <w:p w:rsidR="009C76F8" w:rsidRPr="009C76F8" w:rsidRDefault="009C76F8" w:rsidP="009C76F8">
            <w:pPr>
              <w:jc w:val="center"/>
              <w:rPr>
                <w:rFonts w:eastAsia="Times New Roman"/>
                <w:color w:val="000000"/>
                <w:sz w:val="18"/>
                <w:szCs w:val="18"/>
              </w:rPr>
            </w:pPr>
            <w:r w:rsidRPr="009C76F8">
              <w:rPr>
                <w:color w:val="000000"/>
                <w:sz w:val="18"/>
                <w:szCs w:val="18"/>
              </w:rPr>
              <w:t>1</w:t>
            </w:r>
          </w:p>
        </w:tc>
        <w:tc>
          <w:tcPr>
            <w:tcW w:w="2045" w:type="dxa"/>
            <w:tcBorders>
              <w:bottom w:val="single" w:sz="6" w:space="0" w:color="auto"/>
            </w:tcBorders>
            <w:tcMar>
              <w:top w:w="142" w:type="dxa"/>
              <w:bottom w:w="142" w:type="dxa"/>
            </w:tcMar>
          </w:tcPr>
          <w:p w:rsidR="009C76F8" w:rsidRPr="0034411A" w:rsidRDefault="009C76F8" w:rsidP="009C76F8">
            <w:pPr>
              <w:rPr>
                <w:color w:val="000000"/>
                <w:sz w:val="18"/>
              </w:rPr>
            </w:pPr>
            <w:r w:rsidRPr="0034411A">
              <w:rPr>
                <w:color w:val="000000"/>
                <w:sz w:val="18"/>
              </w:rPr>
              <w:t>NEIN</w:t>
            </w:r>
          </w:p>
        </w:tc>
        <w:tc>
          <w:tcPr>
            <w:tcW w:w="2912" w:type="dxa"/>
            <w:tcBorders>
              <w:bottom w:val="single" w:sz="6" w:space="0" w:color="auto"/>
            </w:tcBorders>
            <w:tcMar>
              <w:top w:w="142" w:type="dxa"/>
              <w:bottom w:w="142" w:type="dxa"/>
            </w:tcMar>
          </w:tcPr>
          <w:p w:rsidR="009C76F8" w:rsidRPr="0034411A" w:rsidRDefault="009C76F8" w:rsidP="009C76F8">
            <w:pPr>
              <w:rPr>
                <w:color w:val="000000"/>
                <w:sz w:val="18"/>
              </w:rPr>
            </w:pPr>
            <w:r w:rsidRPr="0034411A">
              <w:rPr>
                <w:color w:val="000000"/>
                <w:sz w:val="18"/>
              </w:rPr>
              <w:t>Mitgliederverwaltung</w:t>
            </w:r>
          </w:p>
        </w:tc>
        <w:tc>
          <w:tcPr>
            <w:tcW w:w="2488" w:type="dxa"/>
            <w:tcBorders>
              <w:bottom w:val="single" w:sz="6" w:space="0" w:color="auto"/>
            </w:tcBorders>
            <w:tcMar>
              <w:top w:w="142" w:type="dxa"/>
              <w:bottom w:w="142" w:type="dxa"/>
            </w:tcMar>
          </w:tcPr>
          <w:p w:rsidR="009C76F8" w:rsidRPr="0034411A" w:rsidRDefault="009C76F8" w:rsidP="009C76F8">
            <w:pPr>
              <w:rPr>
                <w:color w:val="000000"/>
                <w:sz w:val="18"/>
              </w:rPr>
            </w:pPr>
            <w:r w:rsidRPr="0034411A">
              <w:rPr>
                <w:color w:val="000000"/>
                <w:sz w:val="18"/>
              </w:rPr>
              <w:t xml:space="preserve">Vereinsmitglieder, Funktionäre, Tennisspieler, </w:t>
            </w:r>
            <w:r>
              <w:rPr>
                <w:color w:val="000000"/>
                <w:sz w:val="18"/>
              </w:rPr>
              <w:br/>
            </w:r>
            <w:r w:rsidRPr="0034411A">
              <w:rPr>
                <w:color w:val="000000"/>
                <w:sz w:val="18"/>
              </w:rPr>
              <w:t>Trainer</w:t>
            </w:r>
          </w:p>
        </w:tc>
        <w:tc>
          <w:tcPr>
            <w:tcW w:w="2824" w:type="dxa"/>
            <w:tcBorders>
              <w:bottom w:val="single" w:sz="6" w:space="0" w:color="auto"/>
            </w:tcBorders>
            <w:tcMar>
              <w:top w:w="142" w:type="dxa"/>
              <w:bottom w:w="142" w:type="dxa"/>
            </w:tcMar>
          </w:tcPr>
          <w:p w:rsidR="009C76F8" w:rsidRPr="0034411A" w:rsidRDefault="009C76F8" w:rsidP="009C76F8">
            <w:pPr>
              <w:rPr>
                <w:color w:val="000000"/>
                <w:sz w:val="18"/>
                <w:lang w:val="de-AT"/>
              </w:rPr>
            </w:pPr>
            <w:r w:rsidRPr="0034411A">
              <w:rPr>
                <w:color w:val="000000"/>
                <w:sz w:val="18"/>
                <w:lang w:val="de-AT"/>
              </w:rPr>
              <w:t xml:space="preserve">Stammdaten (Name, Geburtsdatum, Geschlecht, Adresse, </w:t>
            </w:r>
            <w:r>
              <w:rPr>
                <w:color w:val="000000"/>
                <w:sz w:val="18"/>
                <w:lang w:val="de-AT"/>
              </w:rPr>
              <w:br/>
            </w:r>
            <w:r w:rsidRPr="0034411A">
              <w:rPr>
                <w:color w:val="000000"/>
                <w:sz w:val="18"/>
                <w:lang w:val="de-AT"/>
              </w:rPr>
              <w:t>e</w:t>
            </w:r>
            <w:r>
              <w:rPr>
                <w:color w:val="000000"/>
                <w:sz w:val="18"/>
                <w:lang w:val="de-AT"/>
              </w:rPr>
              <w:t>-</w:t>
            </w:r>
            <w:r w:rsidRPr="0034411A">
              <w:rPr>
                <w:color w:val="000000"/>
                <w:sz w:val="18"/>
                <w:lang w:val="de-AT"/>
              </w:rPr>
              <w:t>Mail-Adresse, Telefonnummer….), Beitragsgruppe</w:t>
            </w:r>
          </w:p>
        </w:tc>
        <w:tc>
          <w:tcPr>
            <w:tcW w:w="2845" w:type="dxa"/>
            <w:tcBorders>
              <w:bottom w:val="single" w:sz="6" w:space="0" w:color="auto"/>
            </w:tcBorders>
            <w:tcMar>
              <w:top w:w="142" w:type="dxa"/>
              <w:bottom w:w="142" w:type="dxa"/>
            </w:tcMar>
          </w:tcPr>
          <w:p w:rsidR="009C76F8" w:rsidRPr="0034411A" w:rsidRDefault="009C76F8" w:rsidP="009C76F8">
            <w:pPr>
              <w:rPr>
                <w:color w:val="000000"/>
                <w:sz w:val="18"/>
                <w:lang w:val="de-AT"/>
              </w:rPr>
            </w:pPr>
            <w:r w:rsidRPr="0034411A">
              <w:rPr>
                <w:color w:val="000000"/>
                <w:sz w:val="18"/>
                <w:lang w:val="de-AT"/>
              </w:rPr>
              <w:t xml:space="preserve">Vereinsfunktionäre, </w:t>
            </w:r>
            <w:r w:rsidR="00385D6D">
              <w:rPr>
                <w:color w:val="000000"/>
                <w:sz w:val="18"/>
                <w:lang w:val="de-AT"/>
              </w:rPr>
              <w:t>Tennisv</w:t>
            </w:r>
            <w:r w:rsidR="00385D6D" w:rsidRPr="0034411A">
              <w:rPr>
                <w:color w:val="000000"/>
                <w:sz w:val="18"/>
                <w:lang w:val="de-AT"/>
              </w:rPr>
              <w:t>erein</w:t>
            </w:r>
            <w:r w:rsidRPr="0034411A">
              <w:rPr>
                <w:color w:val="000000"/>
                <w:sz w:val="18"/>
                <w:lang w:val="de-AT"/>
              </w:rPr>
              <w:t>, Dienstleister mit AV-Vereinbarung</w:t>
            </w:r>
          </w:p>
        </w:tc>
        <w:tc>
          <w:tcPr>
            <w:tcW w:w="2014" w:type="dxa"/>
            <w:tcBorders>
              <w:bottom w:val="single" w:sz="6" w:space="0" w:color="auto"/>
            </w:tcBorders>
            <w:tcMar>
              <w:top w:w="142" w:type="dxa"/>
              <w:bottom w:w="142" w:type="dxa"/>
            </w:tcMar>
          </w:tcPr>
          <w:p w:rsidR="009C76F8" w:rsidRPr="0034411A" w:rsidRDefault="009C76F8" w:rsidP="009C76F8">
            <w:pPr>
              <w:rPr>
                <w:color w:val="000000"/>
                <w:sz w:val="18"/>
              </w:rPr>
            </w:pPr>
            <w:r w:rsidRPr="0034411A">
              <w:rPr>
                <w:color w:val="000000"/>
                <w:sz w:val="18"/>
              </w:rPr>
              <w:t>NEIN</w:t>
            </w:r>
          </w:p>
        </w:tc>
      </w:tr>
      <w:tr w:rsidR="009C76F8"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sidRPr="009C76F8">
              <w:rPr>
                <w:sz w:val="18"/>
                <w:szCs w:val="18"/>
                <w:lang w:val="de-AT"/>
              </w:rPr>
              <w:t>2</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Personalverwaltung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Mitarbeiter</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 xml:space="preserve">Derzeitige, ehemalige und zukünftige Arbeitnehmer, arbeitnehmerähnliche Personengruppen, Leihmitarbeiter, freie Dienstnehmer, Volontäre und Praktikanten  </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lang w:val="de-AT"/>
              </w:rPr>
              <w:t xml:space="preserve">Gesetzlich normiere Empfänger. Dienstleister zur Abwicklung der Lohn- und Gehaltsverrechnung. </w:t>
            </w:r>
            <w:r w:rsidRPr="009C76F8">
              <w:rPr>
                <w:color w:val="000000"/>
                <w:sz w:val="18"/>
                <w:szCs w:val="18"/>
              </w:rPr>
              <w:t>Definierte Mitglieder der Vereinsleitung.</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192BBA"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sidRPr="009C76F8">
              <w:rPr>
                <w:sz w:val="18"/>
                <w:szCs w:val="18"/>
                <w:lang w:val="de-AT"/>
              </w:rPr>
              <w:t>3</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Newsletterverwaltung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Betroffenengruppe aus HN1, angemeldete Personen zum Newsletterempfang (mit Einverständniserklärung)</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Stammdaten</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NL Adressaten, Einzelzustellung</w:t>
            </w:r>
            <w:r w:rsidRPr="009C76F8">
              <w:rPr>
                <w:color w:val="000000"/>
                <w:sz w:val="18"/>
                <w:szCs w:val="18"/>
                <w:lang w:val="de-AT"/>
              </w:rPr>
              <w:br/>
              <w:t>Durchführende Funktionäre des NL-Versands</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9C76F8"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sidRPr="009C76F8">
              <w:rPr>
                <w:sz w:val="18"/>
                <w:szCs w:val="18"/>
                <w:lang w:val="de-AT"/>
              </w:rPr>
              <w:t>4</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Lieferantenverwaltung, Sponsoren</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Lieferanten, Sponsoren</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Lieferanten-Stammdaten, Stammdaten der zugeordneten Mitarbeiter</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Vereinsmitarbeiter, Funktionäre, gesetzlich normierte Empfänger im Bedarfsfall.</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9C76F8" w:rsidRPr="0034411A" w:rsidTr="009C76F8">
        <w:tc>
          <w:tcPr>
            <w:tcW w:w="519"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lastRenderedPageBreak/>
              <w:t>Nr.</w:t>
            </w:r>
          </w:p>
        </w:tc>
        <w:tc>
          <w:tcPr>
            <w:tcW w:w="2045"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gemeinsame Verantwortliche</w:t>
            </w:r>
          </w:p>
        </w:tc>
        <w:tc>
          <w:tcPr>
            <w:tcW w:w="2912"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Datenanwendung Verarbeitungszweck</w:t>
            </w:r>
          </w:p>
        </w:tc>
        <w:tc>
          <w:tcPr>
            <w:tcW w:w="2488"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Betroffenen-Gruppe</w:t>
            </w:r>
          </w:p>
        </w:tc>
        <w:tc>
          <w:tcPr>
            <w:tcW w:w="2824"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Datenkategorien</w:t>
            </w:r>
          </w:p>
        </w:tc>
        <w:tc>
          <w:tcPr>
            <w:tcW w:w="2845"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Empfänger</w:t>
            </w:r>
          </w:p>
        </w:tc>
        <w:tc>
          <w:tcPr>
            <w:tcW w:w="2014"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Speicherdauer</w:t>
            </w:r>
          </w:p>
        </w:tc>
      </w:tr>
      <w:tr w:rsidR="009C76F8" w:rsidTr="009C76F8">
        <w:tc>
          <w:tcPr>
            <w:tcW w:w="519" w:type="dxa"/>
            <w:tcBorders>
              <w:bottom w:val="single" w:sz="6" w:space="0" w:color="auto"/>
            </w:tcBorders>
            <w:tcMar>
              <w:top w:w="142" w:type="dxa"/>
              <w:bottom w:w="142" w:type="dxa"/>
            </w:tcMar>
          </w:tcPr>
          <w:p w:rsidR="009C76F8" w:rsidRPr="009C76F8" w:rsidRDefault="009C76F8" w:rsidP="009C76F8">
            <w:pPr>
              <w:rPr>
                <w:sz w:val="18"/>
                <w:szCs w:val="18"/>
                <w:lang w:val="de-AT"/>
              </w:rPr>
            </w:pPr>
            <w:r w:rsidRPr="009C76F8">
              <w:rPr>
                <w:sz w:val="18"/>
                <w:szCs w:val="18"/>
                <w:lang w:val="de-AT"/>
              </w:rPr>
              <w:t>5</w:t>
            </w:r>
          </w:p>
        </w:tc>
        <w:tc>
          <w:tcPr>
            <w:tcW w:w="2045" w:type="dxa"/>
            <w:tcBorders>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Platzreservierung</w:t>
            </w:r>
          </w:p>
        </w:tc>
        <w:tc>
          <w:tcPr>
            <w:tcW w:w="2488" w:type="dxa"/>
            <w:tcBorders>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Personengruppe aus HN1</w:t>
            </w:r>
          </w:p>
        </w:tc>
        <w:tc>
          <w:tcPr>
            <w:tcW w:w="2824" w:type="dxa"/>
            <w:tcBorders>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Name, Reservierungsberechtigung, Reservierungsdetails</w:t>
            </w:r>
          </w:p>
        </w:tc>
        <w:tc>
          <w:tcPr>
            <w:tcW w:w="2845" w:type="dxa"/>
            <w:tcBorders>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Vereinsmitarbeiter, Funktionäre, gesetzlich normierte Empfänger im Bedarfsfall.</w:t>
            </w:r>
          </w:p>
        </w:tc>
        <w:tc>
          <w:tcPr>
            <w:tcW w:w="2014" w:type="dxa"/>
            <w:tcBorders>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192BBA" w:rsidRPr="00385D6D"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sidRPr="009C76F8">
              <w:rPr>
                <w:sz w:val="18"/>
                <w:szCs w:val="18"/>
                <w:lang w:val="de-AT"/>
              </w:rPr>
              <w:t>6</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Bilderverwaltung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Vereinsmitglieder, Tennisspieler, Funktionäre</w:t>
            </w:r>
            <w:r w:rsidRPr="009C76F8">
              <w:rPr>
                <w:color w:val="000000"/>
                <w:sz w:val="18"/>
                <w:szCs w:val="18"/>
                <w:lang w:val="de-AT"/>
              </w:rPr>
              <w:br/>
              <w:t>Zuseher, Gäste</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Foto- oder Filmaufnahmen</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Funktionäre, Mitarbeiter des Vereins</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 xml:space="preserve">Teilbereiche werden im Zuge von journalistischen  Berichterstattungen Online oder in Druckwerken publiziert </w:t>
            </w:r>
          </w:p>
        </w:tc>
      </w:tr>
      <w:tr w:rsidR="00192BBA"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Pr>
                <w:sz w:val="18"/>
                <w:szCs w:val="18"/>
                <w:lang w:val="de-AT"/>
              </w:rPr>
              <w:t>7</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Lohnverrechnung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Mitarbeiter</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LV-relevante Stammdaten (Name, Adresse, GebDat, SV-Nr, …)</w:t>
            </w:r>
            <w:r w:rsidRPr="009C76F8">
              <w:rPr>
                <w:color w:val="000000"/>
                <w:sz w:val="18"/>
                <w:szCs w:val="18"/>
                <w:lang w:val="de-AT"/>
              </w:rPr>
              <w:br/>
              <w:t>Besondere Kategorien von Daten nur wenn daraus Rechte abgeleitet werden sollten (</w:t>
            </w:r>
            <w:r w:rsidR="00385D6D" w:rsidRPr="009C76F8">
              <w:rPr>
                <w:color w:val="000000"/>
                <w:sz w:val="18"/>
                <w:szCs w:val="18"/>
                <w:lang w:val="de-AT"/>
              </w:rPr>
              <w:t>Religionsbekenntnis…</w:t>
            </w:r>
            <w:r w:rsidRPr="009C76F8">
              <w:rPr>
                <w:color w:val="000000"/>
                <w:sz w:val="18"/>
                <w:szCs w:val="18"/>
                <w:lang w:val="de-AT"/>
              </w:rPr>
              <w:t>)</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Bestimme Funktionäre des Vereins, externer Dienstleister (ADV oder Steuerberater), GF des Vereines</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192BBA"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Pr>
                <w:sz w:val="18"/>
                <w:szCs w:val="18"/>
                <w:lang w:val="de-AT"/>
              </w:rPr>
              <w:t>8</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Finanzbuchhaltung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Empfänger von Leistungen, Lieferanten oder Erbringer von Leistungen, Sponsoren/Kapitalgeber</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Buchhaltungsdaten, Daten zum Debitoren- und Kreditorenmanagement (Auch: Pers- Stammdaten)</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Bestimme Funktionäre des Vereins, externe Dienstleister (ADV oder Steuerberater), GF des Vereins</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9C76F8" w:rsidRPr="0034411A" w:rsidTr="00D97303">
        <w:trPr>
          <w:trHeight w:val="560"/>
        </w:trPr>
        <w:tc>
          <w:tcPr>
            <w:tcW w:w="519"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045"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912"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488"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824"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845" w:type="dxa"/>
            <w:shd w:val="clear" w:color="auto" w:fill="auto"/>
            <w:vAlign w:val="center"/>
          </w:tcPr>
          <w:p w:rsidR="009C76F8" w:rsidRPr="0034411A" w:rsidRDefault="009C76F8" w:rsidP="007C3EFC">
            <w:pPr>
              <w:spacing w:before="20"/>
              <w:rPr>
                <w:b/>
                <w:color w:val="FFFFFF" w:themeColor="background1"/>
                <w:sz w:val="18"/>
                <w:szCs w:val="20"/>
                <w:lang w:val="de-AT"/>
              </w:rPr>
            </w:pPr>
          </w:p>
        </w:tc>
        <w:tc>
          <w:tcPr>
            <w:tcW w:w="2014" w:type="dxa"/>
            <w:shd w:val="clear" w:color="auto" w:fill="auto"/>
            <w:vAlign w:val="center"/>
          </w:tcPr>
          <w:p w:rsidR="009C76F8" w:rsidRPr="0034411A" w:rsidRDefault="009C76F8" w:rsidP="007C3EFC">
            <w:pPr>
              <w:spacing w:before="20"/>
              <w:rPr>
                <w:b/>
                <w:color w:val="FFFFFF" w:themeColor="background1"/>
                <w:sz w:val="18"/>
                <w:szCs w:val="20"/>
                <w:lang w:val="de-AT"/>
              </w:rPr>
            </w:pPr>
          </w:p>
        </w:tc>
      </w:tr>
      <w:tr w:rsidR="009C76F8" w:rsidRPr="0034411A" w:rsidTr="007C3EFC">
        <w:tc>
          <w:tcPr>
            <w:tcW w:w="519"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lastRenderedPageBreak/>
              <w:t>Nr.</w:t>
            </w:r>
          </w:p>
        </w:tc>
        <w:tc>
          <w:tcPr>
            <w:tcW w:w="2045"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gemeinsame Verantwortliche</w:t>
            </w:r>
          </w:p>
        </w:tc>
        <w:tc>
          <w:tcPr>
            <w:tcW w:w="2912"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Datenanwendung Verarbeitungszweck</w:t>
            </w:r>
          </w:p>
        </w:tc>
        <w:tc>
          <w:tcPr>
            <w:tcW w:w="2488"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Betroffenen-Gruppe</w:t>
            </w:r>
          </w:p>
        </w:tc>
        <w:tc>
          <w:tcPr>
            <w:tcW w:w="2824"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Datenkategorien</w:t>
            </w:r>
          </w:p>
        </w:tc>
        <w:tc>
          <w:tcPr>
            <w:tcW w:w="2845"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Empfänger</w:t>
            </w:r>
          </w:p>
        </w:tc>
        <w:tc>
          <w:tcPr>
            <w:tcW w:w="2014" w:type="dxa"/>
            <w:shd w:val="clear" w:color="auto" w:fill="FF0000"/>
            <w:vAlign w:val="center"/>
          </w:tcPr>
          <w:p w:rsidR="009C76F8" w:rsidRPr="0034411A" w:rsidRDefault="009C76F8" w:rsidP="007C3EFC">
            <w:pPr>
              <w:spacing w:before="20"/>
              <w:rPr>
                <w:b/>
                <w:color w:val="FFFFFF" w:themeColor="background1"/>
                <w:sz w:val="18"/>
                <w:szCs w:val="20"/>
                <w:lang w:val="de-AT"/>
              </w:rPr>
            </w:pPr>
            <w:r w:rsidRPr="0034411A">
              <w:rPr>
                <w:b/>
                <w:color w:val="FFFFFF" w:themeColor="background1"/>
                <w:sz w:val="18"/>
                <w:szCs w:val="20"/>
                <w:lang w:val="de-AT"/>
              </w:rPr>
              <w:t>Speicherdauer</w:t>
            </w:r>
          </w:p>
        </w:tc>
      </w:tr>
      <w:tr w:rsidR="00192BBA"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Pr>
                <w:sz w:val="18"/>
                <w:szCs w:val="18"/>
                <w:lang w:val="de-AT"/>
              </w:rPr>
              <w:t>9</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Fakturierung</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Kunden, Leistungserbringer</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Rechnungsdaten</w:t>
            </w:r>
          </w:p>
        </w:tc>
        <w:tc>
          <w:tcPr>
            <w:tcW w:w="2845"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lang w:val="de-AT"/>
              </w:rPr>
            </w:pPr>
            <w:r w:rsidRPr="009C76F8">
              <w:rPr>
                <w:color w:val="000000"/>
                <w:sz w:val="18"/>
                <w:szCs w:val="18"/>
                <w:lang w:val="de-AT"/>
              </w:rPr>
              <w:t>Kunden, Funktionäre, Mitarbeiter des Vereins, externe Dienstleister (ADV oder Steuerberater)</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r w:rsidR="009C76F8" w:rsidTr="009C76F8">
        <w:tc>
          <w:tcPr>
            <w:tcW w:w="519" w:type="dxa"/>
            <w:tcBorders>
              <w:top w:val="single" w:sz="6" w:space="0" w:color="auto"/>
              <w:bottom w:val="single" w:sz="6" w:space="0" w:color="auto"/>
            </w:tcBorders>
            <w:tcMar>
              <w:top w:w="142" w:type="dxa"/>
              <w:bottom w:w="142" w:type="dxa"/>
            </w:tcMar>
          </w:tcPr>
          <w:p w:rsidR="009C76F8" w:rsidRPr="009C76F8" w:rsidRDefault="009C76F8" w:rsidP="009C76F8">
            <w:pPr>
              <w:rPr>
                <w:sz w:val="18"/>
                <w:szCs w:val="18"/>
                <w:lang w:val="de-AT"/>
              </w:rPr>
            </w:pPr>
            <w:r>
              <w:rPr>
                <w:sz w:val="18"/>
                <w:szCs w:val="18"/>
                <w:lang w:val="de-AT"/>
              </w:rPr>
              <w:t>10</w:t>
            </w:r>
          </w:p>
        </w:tc>
        <w:tc>
          <w:tcPr>
            <w:tcW w:w="2045" w:type="dxa"/>
            <w:tcBorders>
              <w:top w:val="single" w:sz="6" w:space="0" w:color="auto"/>
              <w:bottom w:val="single" w:sz="6" w:space="0" w:color="auto"/>
            </w:tcBorders>
            <w:tcMar>
              <w:top w:w="142" w:type="dxa"/>
              <w:bottom w:w="142" w:type="dxa"/>
            </w:tcMar>
          </w:tcPr>
          <w:p w:rsidR="009C76F8" w:rsidRPr="009C76F8" w:rsidRDefault="009C76F8" w:rsidP="009C76F8">
            <w:pPr>
              <w:rPr>
                <w:b/>
                <w:sz w:val="18"/>
                <w:szCs w:val="18"/>
                <w:lang w:val="de-AT"/>
              </w:rPr>
            </w:pPr>
            <w:r w:rsidRPr="009C76F8">
              <w:rPr>
                <w:color w:val="000000"/>
                <w:sz w:val="18"/>
                <w:szCs w:val="18"/>
              </w:rPr>
              <w:t>NEIN</w:t>
            </w:r>
          </w:p>
        </w:tc>
        <w:tc>
          <w:tcPr>
            <w:tcW w:w="2912" w:type="dxa"/>
            <w:tcBorders>
              <w:top w:val="single" w:sz="6" w:space="0" w:color="auto"/>
              <w:bottom w:val="single" w:sz="6" w:space="0" w:color="auto"/>
            </w:tcBorders>
            <w:tcMar>
              <w:top w:w="142" w:type="dxa"/>
              <w:bottom w:w="142" w:type="dxa"/>
            </w:tcMar>
          </w:tcPr>
          <w:p w:rsidR="009C76F8" w:rsidRPr="009C76F8" w:rsidRDefault="009C76F8" w:rsidP="009C76F8">
            <w:pPr>
              <w:rPr>
                <w:rFonts w:eastAsia="Times New Roman"/>
                <w:color w:val="000000"/>
                <w:sz w:val="18"/>
                <w:szCs w:val="18"/>
              </w:rPr>
            </w:pPr>
            <w:r w:rsidRPr="009C76F8">
              <w:rPr>
                <w:color w:val="000000"/>
                <w:sz w:val="18"/>
                <w:szCs w:val="18"/>
              </w:rPr>
              <w:t>Pol. Führungszeugnis</w:t>
            </w:r>
          </w:p>
        </w:tc>
        <w:tc>
          <w:tcPr>
            <w:tcW w:w="2488"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Mitarbeiter, Funktionäre, Trainer</w:t>
            </w:r>
          </w:p>
        </w:tc>
        <w:tc>
          <w:tcPr>
            <w:tcW w:w="282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Stammdaten und Rechtsauskunft</w:t>
            </w:r>
          </w:p>
        </w:tc>
        <w:tc>
          <w:tcPr>
            <w:tcW w:w="2845" w:type="dxa"/>
            <w:tcBorders>
              <w:top w:val="single" w:sz="6" w:space="0" w:color="auto"/>
              <w:bottom w:val="single" w:sz="6" w:space="0" w:color="auto"/>
            </w:tcBorders>
            <w:tcMar>
              <w:top w:w="142" w:type="dxa"/>
              <w:bottom w:w="142" w:type="dxa"/>
            </w:tcMar>
          </w:tcPr>
          <w:p w:rsidR="009C76F8" w:rsidRPr="009C76F8" w:rsidRDefault="00385D6D" w:rsidP="009C76F8">
            <w:pPr>
              <w:rPr>
                <w:color w:val="000000"/>
                <w:sz w:val="18"/>
                <w:szCs w:val="18"/>
              </w:rPr>
            </w:pPr>
            <w:r w:rsidRPr="009C76F8">
              <w:rPr>
                <w:color w:val="000000"/>
                <w:sz w:val="18"/>
                <w:szCs w:val="18"/>
              </w:rPr>
              <w:t>Bestimm</w:t>
            </w:r>
            <w:r>
              <w:rPr>
                <w:color w:val="000000"/>
                <w:sz w:val="18"/>
                <w:szCs w:val="18"/>
              </w:rPr>
              <w:t>t</w:t>
            </w:r>
            <w:r w:rsidRPr="009C76F8">
              <w:rPr>
                <w:color w:val="000000"/>
                <w:sz w:val="18"/>
                <w:szCs w:val="18"/>
              </w:rPr>
              <w:t>e</w:t>
            </w:r>
            <w:r w:rsidR="009C76F8" w:rsidRPr="009C76F8">
              <w:rPr>
                <w:color w:val="000000"/>
                <w:sz w:val="18"/>
                <w:szCs w:val="18"/>
              </w:rPr>
              <w:t xml:space="preserve"> Funktionäre des Vereins….</w:t>
            </w:r>
          </w:p>
        </w:tc>
        <w:tc>
          <w:tcPr>
            <w:tcW w:w="2014" w:type="dxa"/>
            <w:tcBorders>
              <w:top w:val="single" w:sz="6" w:space="0" w:color="auto"/>
              <w:bottom w:val="single" w:sz="6" w:space="0" w:color="auto"/>
            </w:tcBorders>
            <w:tcMar>
              <w:top w:w="142" w:type="dxa"/>
              <w:bottom w:w="142" w:type="dxa"/>
            </w:tcMar>
          </w:tcPr>
          <w:p w:rsidR="009C76F8" w:rsidRPr="009C76F8" w:rsidRDefault="009C76F8" w:rsidP="009C76F8">
            <w:pPr>
              <w:rPr>
                <w:color w:val="000000"/>
                <w:sz w:val="18"/>
                <w:szCs w:val="18"/>
              </w:rPr>
            </w:pPr>
            <w:r w:rsidRPr="009C76F8">
              <w:rPr>
                <w:color w:val="000000"/>
                <w:sz w:val="18"/>
                <w:szCs w:val="18"/>
              </w:rPr>
              <w:t>NEIN</w:t>
            </w:r>
          </w:p>
        </w:tc>
      </w:tr>
    </w:tbl>
    <w:p w:rsidR="00192BBA" w:rsidRDefault="00192BBA" w:rsidP="00B738A0">
      <w:pPr>
        <w:spacing w:before="120" w:after="120"/>
        <w:rPr>
          <w:b/>
          <w:sz w:val="20"/>
          <w:szCs w:val="20"/>
          <w:lang w:val="de-AT"/>
        </w:rPr>
      </w:pPr>
    </w:p>
    <w:p w:rsidR="00192BBA" w:rsidRDefault="00192BBA">
      <w:pPr>
        <w:rPr>
          <w:b/>
          <w:sz w:val="20"/>
          <w:szCs w:val="20"/>
          <w:lang w:val="de-AT"/>
        </w:rPr>
      </w:pPr>
      <w:r>
        <w:rPr>
          <w:b/>
          <w:sz w:val="20"/>
          <w:szCs w:val="20"/>
          <w:lang w:val="de-AT"/>
        </w:rPr>
        <w:br w:type="page"/>
      </w:r>
    </w:p>
    <w:p w:rsidR="00192BBA" w:rsidRDefault="00CC0661" w:rsidP="00192BBA">
      <w:pPr>
        <w:pStyle w:val="berschrift1"/>
        <w:spacing w:before="120" w:after="120"/>
        <w:ind w:left="0"/>
      </w:pPr>
      <w:r>
        <w:lastRenderedPageBreak/>
        <w:t>Technisch-Organisatorische Maßnahmen</w:t>
      </w:r>
    </w:p>
    <w:tbl>
      <w:tblPr>
        <w:tblStyle w:val="Tabellenraster"/>
        <w:tblW w:w="1561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809"/>
        <w:gridCol w:w="8901"/>
        <w:gridCol w:w="2557"/>
      </w:tblGrid>
      <w:tr w:rsidR="00192BBA" w:rsidRPr="0034411A" w:rsidTr="00C62CE5">
        <w:trPr>
          <w:trHeight w:val="467"/>
        </w:trPr>
        <w:tc>
          <w:tcPr>
            <w:tcW w:w="3343" w:type="dxa"/>
            <w:shd w:val="clear" w:color="auto" w:fill="FF0000"/>
            <w:vAlign w:val="center"/>
          </w:tcPr>
          <w:p w:rsidR="00192BBA" w:rsidRPr="0034411A" w:rsidRDefault="00192BBA" w:rsidP="007C3EFC">
            <w:pPr>
              <w:spacing w:before="20"/>
              <w:rPr>
                <w:b/>
                <w:color w:val="FFFFFF" w:themeColor="background1"/>
                <w:sz w:val="18"/>
                <w:szCs w:val="20"/>
                <w:lang w:val="de-AT"/>
              </w:rPr>
            </w:pPr>
            <w:r>
              <w:rPr>
                <w:b/>
                <w:color w:val="FFFFFF" w:themeColor="background1"/>
                <w:sz w:val="18"/>
                <w:szCs w:val="20"/>
                <w:lang w:val="de-AT"/>
              </w:rPr>
              <w:t>Thema</w:t>
            </w:r>
          </w:p>
        </w:tc>
        <w:tc>
          <w:tcPr>
            <w:tcW w:w="809" w:type="dxa"/>
            <w:shd w:val="clear" w:color="auto" w:fill="FF0000"/>
            <w:vAlign w:val="center"/>
          </w:tcPr>
          <w:p w:rsidR="00192BBA" w:rsidRPr="0034411A" w:rsidRDefault="00192BBA" w:rsidP="007C3EFC">
            <w:pPr>
              <w:spacing w:before="20"/>
              <w:rPr>
                <w:b/>
                <w:color w:val="FFFFFF" w:themeColor="background1"/>
                <w:sz w:val="18"/>
                <w:szCs w:val="20"/>
                <w:lang w:val="de-AT"/>
              </w:rPr>
            </w:pPr>
            <w:r>
              <w:rPr>
                <w:b/>
                <w:color w:val="FFFFFF" w:themeColor="background1"/>
                <w:sz w:val="18"/>
                <w:szCs w:val="20"/>
                <w:lang w:val="de-AT"/>
              </w:rPr>
              <w:t>Pos.</w:t>
            </w:r>
          </w:p>
        </w:tc>
        <w:tc>
          <w:tcPr>
            <w:tcW w:w="8901" w:type="dxa"/>
            <w:shd w:val="clear" w:color="auto" w:fill="FF0000"/>
            <w:vAlign w:val="center"/>
          </w:tcPr>
          <w:p w:rsidR="00192BBA" w:rsidRPr="0034411A" w:rsidRDefault="00192BBA" w:rsidP="007C3EFC">
            <w:pPr>
              <w:spacing w:before="20"/>
              <w:rPr>
                <w:b/>
                <w:color w:val="FFFFFF" w:themeColor="background1"/>
                <w:sz w:val="18"/>
                <w:szCs w:val="20"/>
                <w:lang w:val="de-AT"/>
              </w:rPr>
            </w:pPr>
            <w:r>
              <w:rPr>
                <w:b/>
                <w:color w:val="FFFFFF" w:themeColor="background1"/>
                <w:sz w:val="18"/>
                <w:szCs w:val="20"/>
                <w:lang w:val="de-AT"/>
              </w:rPr>
              <w:t>Details</w:t>
            </w:r>
          </w:p>
        </w:tc>
        <w:tc>
          <w:tcPr>
            <w:tcW w:w="2557" w:type="dxa"/>
            <w:shd w:val="clear" w:color="auto" w:fill="FF0000"/>
            <w:vAlign w:val="center"/>
          </w:tcPr>
          <w:p w:rsidR="00192BBA" w:rsidRPr="0034411A" w:rsidRDefault="00192BBA" w:rsidP="007C3EFC">
            <w:pPr>
              <w:spacing w:before="20"/>
              <w:rPr>
                <w:b/>
                <w:color w:val="FFFFFF" w:themeColor="background1"/>
                <w:sz w:val="18"/>
                <w:szCs w:val="20"/>
                <w:lang w:val="de-AT"/>
              </w:rPr>
            </w:pPr>
            <w:r>
              <w:rPr>
                <w:b/>
                <w:color w:val="FFFFFF" w:themeColor="background1"/>
                <w:sz w:val="18"/>
                <w:szCs w:val="20"/>
                <w:lang w:val="de-AT"/>
              </w:rPr>
              <w:t>verantwortlich</w:t>
            </w:r>
          </w:p>
        </w:tc>
      </w:tr>
      <w:tr w:rsidR="00192BBA" w:rsidTr="00C62CE5">
        <w:tc>
          <w:tcPr>
            <w:tcW w:w="3343" w:type="dxa"/>
            <w:tcBorders>
              <w:bottom w:val="single" w:sz="6" w:space="0" w:color="auto"/>
            </w:tcBorders>
            <w:tcMar>
              <w:top w:w="142" w:type="dxa"/>
              <w:bottom w:w="142" w:type="dxa"/>
            </w:tcMar>
          </w:tcPr>
          <w:p w:rsidR="00192BBA" w:rsidRPr="0034411A" w:rsidRDefault="00192BBA" w:rsidP="007C3EFC">
            <w:pPr>
              <w:rPr>
                <w:color w:val="000000"/>
                <w:sz w:val="18"/>
              </w:rPr>
            </w:pPr>
            <w:r w:rsidRPr="00192BBA">
              <w:rPr>
                <w:b/>
                <w:color w:val="000000"/>
                <w:sz w:val="18"/>
                <w:lang w:val="de-AT"/>
              </w:rPr>
              <w:t>Grundsätzliches</w:t>
            </w:r>
          </w:p>
        </w:tc>
        <w:tc>
          <w:tcPr>
            <w:tcW w:w="809" w:type="dxa"/>
            <w:tcBorders>
              <w:bottom w:val="single" w:sz="6" w:space="0" w:color="auto"/>
            </w:tcBorders>
            <w:tcMar>
              <w:top w:w="142" w:type="dxa"/>
              <w:bottom w:w="142" w:type="dxa"/>
            </w:tcMar>
          </w:tcPr>
          <w:p w:rsidR="00192BBA" w:rsidRPr="0034411A" w:rsidRDefault="00192BBA" w:rsidP="007C3EFC">
            <w:pPr>
              <w:rPr>
                <w:color w:val="000000"/>
                <w:sz w:val="18"/>
              </w:rPr>
            </w:pPr>
          </w:p>
        </w:tc>
        <w:tc>
          <w:tcPr>
            <w:tcW w:w="8901" w:type="dxa"/>
            <w:tcBorders>
              <w:bottom w:val="single" w:sz="6" w:space="0" w:color="auto"/>
            </w:tcBorders>
            <w:tcMar>
              <w:top w:w="142" w:type="dxa"/>
              <w:bottom w:w="142" w:type="dxa"/>
            </w:tcMar>
          </w:tcPr>
          <w:p w:rsidR="00C62CE5" w:rsidRPr="00C62CE5" w:rsidRDefault="00C62CE5" w:rsidP="00C62CE5">
            <w:pPr>
              <w:rPr>
                <w:color w:val="000000"/>
                <w:sz w:val="18"/>
                <w:lang w:val="de-AT"/>
              </w:rPr>
            </w:pPr>
            <w:r w:rsidRPr="00C62CE5">
              <w:rPr>
                <w:color w:val="000000"/>
                <w:sz w:val="18"/>
                <w:lang w:val="de-AT"/>
              </w:rPr>
              <w:t>Der Verein trifft technische und organisatorische Maßnahmen welche die Vertraulichkeit,</w:t>
            </w:r>
          </w:p>
          <w:p w:rsidR="00192BBA" w:rsidRPr="0034411A" w:rsidRDefault="00C62CE5" w:rsidP="00C62CE5">
            <w:pPr>
              <w:rPr>
                <w:color w:val="000000"/>
                <w:sz w:val="18"/>
              </w:rPr>
            </w:pPr>
            <w:r w:rsidRPr="00C62CE5">
              <w:rPr>
                <w:color w:val="000000"/>
                <w:sz w:val="18"/>
                <w:lang w:val="de-AT"/>
              </w:rPr>
              <w:t xml:space="preserve">Integrität und Verfügbarkeit personenbezogener Daten sicherstellt. </w:t>
            </w:r>
            <w:r w:rsidRPr="00C62CE5">
              <w:rPr>
                <w:color w:val="000000"/>
                <w:sz w:val="18"/>
              </w:rPr>
              <w:t>Ein Datenschutzkoordinator ist einzusetzen.</w:t>
            </w:r>
          </w:p>
        </w:tc>
        <w:tc>
          <w:tcPr>
            <w:tcW w:w="2557" w:type="dxa"/>
            <w:tcBorders>
              <w:bottom w:val="single" w:sz="6" w:space="0" w:color="auto"/>
            </w:tcBorders>
            <w:tcMar>
              <w:top w:w="142" w:type="dxa"/>
              <w:bottom w:w="142" w:type="dxa"/>
            </w:tcMar>
          </w:tcPr>
          <w:p w:rsidR="00192BBA" w:rsidRPr="0034411A" w:rsidRDefault="00C62CE5" w:rsidP="007C3EFC">
            <w:pPr>
              <w:rPr>
                <w:color w:val="000000"/>
                <w:sz w:val="18"/>
                <w:lang w:val="de-AT"/>
              </w:rPr>
            </w:pPr>
            <w:r w:rsidRPr="00C62CE5">
              <w:rPr>
                <w:color w:val="000000"/>
                <w:sz w:val="18"/>
              </w:rPr>
              <w:t>Vereinsleitung</w:t>
            </w:r>
          </w:p>
        </w:tc>
      </w:tr>
      <w:tr w:rsidR="00C62CE5" w:rsidTr="00C62CE5">
        <w:tc>
          <w:tcPr>
            <w:tcW w:w="3343" w:type="dxa"/>
            <w:tcBorders>
              <w:top w:val="single" w:sz="6" w:space="0" w:color="auto"/>
              <w:bottom w:val="single" w:sz="6" w:space="0" w:color="auto"/>
            </w:tcBorders>
            <w:tcMar>
              <w:top w:w="142" w:type="dxa"/>
              <w:bottom w:w="142" w:type="dxa"/>
            </w:tcMar>
          </w:tcPr>
          <w:p w:rsidR="00C62CE5" w:rsidRPr="009C76F8" w:rsidRDefault="00C62CE5" w:rsidP="00C62CE5">
            <w:pPr>
              <w:rPr>
                <w:b/>
                <w:sz w:val="18"/>
                <w:szCs w:val="18"/>
                <w:lang w:val="de-AT"/>
              </w:rPr>
            </w:pPr>
            <w:r w:rsidRPr="00192BBA">
              <w:rPr>
                <w:b/>
                <w:color w:val="000000"/>
                <w:sz w:val="18"/>
                <w:szCs w:val="18"/>
                <w:lang w:val="de-AT"/>
              </w:rPr>
              <w:t>Allgemeine Sicherheit "Verein"</w:t>
            </w:r>
          </w:p>
        </w:tc>
        <w:tc>
          <w:tcPr>
            <w:tcW w:w="809" w:type="dxa"/>
            <w:tcBorders>
              <w:top w:val="single" w:sz="6" w:space="0" w:color="auto"/>
              <w:bottom w:val="single" w:sz="6" w:space="0" w:color="auto"/>
            </w:tcBorders>
            <w:tcMar>
              <w:top w:w="142" w:type="dxa"/>
              <w:bottom w:w="142" w:type="dxa"/>
            </w:tcMar>
          </w:tcPr>
          <w:p w:rsidR="00C62CE5" w:rsidRPr="009C76F8" w:rsidRDefault="00C62CE5" w:rsidP="00C62CE5">
            <w:pPr>
              <w:rPr>
                <w:rFonts w:eastAsia="Times New Roman"/>
                <w:color w:val="000000"/>
                <w:sz w:val="18"/>
                <w:szCs w:val="18"/>
              </w:rPr>
            </w:pPr>
          </w:p>
        </w:tc>
        <w:tc>
          <w:tcPr>
            <w:tcW w:w="8901" w:type="dxa"/>
            <w:tcBorders>
              <w:top w:val="single" w:sz="6" w:space="0" w:color="auto"/>
              <w:bottom w:val="single" w:sz="6" w:space="0" w:color="auto"/>
            </w:tcBorders>
            <w:tcMar>
              <w:top w:w="142" w:type="dxa"/>
              <w:bottom w:w="142" w:type="dxa"/>
            </w:tcMar>
          </w:tcPr>
          <w:p w:rsidR="00C62CE5" w:rsidRPr="00C62CE5" w:rsidRDefault="00C62CE5" w:rsidP="00C62CE5">
            <w:pPr>
              <w:rPr>
                <w:rFonts w:ascii="Calibri" w:eastAsia="Times New Roman" w:hAnsi="Calibri" w:cs="Calibri"/>
                <w:color w:val="000000"/>
                <w:lang w:val="de-AT"/>
              </w:rPr>
            </w:pPr>
            <w:r w:rsidRPr="00C62CE5">
              <w:rPr>
                <w:color w:val="000000"/>
                <w:sz w:val="18"/>
                <w:lang w:val="de-AT"/>
              </w:rPr>
              <w:t xml:space="preserve">Der selbständige / unbeaufsichtigte Zugang zu den Vereinsräumlichkeiten ist ausschließlich für Mitarbeiter und Mitarbeiterinnen und für einzelne Funktionäre des Vereines gestattet. Andere Personen (Besucher, </w:t>
            </w:r>
            <w:r w:rsidR="00385D6D" w:rsidRPr="00C62CE5">
              <w:rPr>
                <w:color w:val="000000"/>
                <w:sz w:val="18"/>
                <w:lang w:val="de-AT"/>
              </w:rPr>
              <w:t>Mitglieder…</w:t>
            </w:r>
            <w:r w:rsidRPr="00C62CE5">
              <w:rPr>
                <w:color w:val="000000"/>
                <w:sz w:val="18"/>
                <w:lang w:val="de-AT"/>
              </w:rPr>
              <w:t xml:space="preserve">) werden jedenfalls von Vereinsmitarbeitern / Funktionären begleitet - </w:t>
            </w:r>
            <w:r w:rsidR="00385D6D" w:rsidRPr="00C62CE5">
              <w:rPr>
                <w:color w:val="000000"/>
                <w:sz w:val="18"/>
                <w:lang w:val="de-AT"/>
              </w:rPr>
              <w:t>der alleinige Aufenthalt</w:t>
            </w:r>
            <w:r w:rsidRPr="00C62CE5">
              <w:rPr>
                <w:color w:val="000000"/>
                <w:sz w:val="18"/>
                <w:lang w:val="de-AT"/>
              </w:rPr>
              <w:t xml:space="preserve"> dieser Personen in den Vereinsräumlichkeiten darf nur in Räumen ohne Zugang zu personenbezogenen Daten  gestattet werden. Die Zugänglichkeit von pb-Daten (elektronisch oder physisch) für Dritte ist entsprechend abzusichern, zu verhindern (keine herumliegenden Akten oder Teile davon, PCs in abgesichertem </w:t>
            </w:r>
            <w:r w:rsidR="00385D6D" w:rsidRPr="00C62CE5">
              <w:rPr>
                <w:color w:val="000000"/>
                <w:sz w:val="18"/>
                <w:lang w:val="de-AT"/>
              </w:rPr>
              <w:t>Zustand…</w:t>
            </w:r>
            <w:r w:rsidRPr="00C62CE5">
              <w:rPr>
                <w:color w:val="000000"/>
                <w:sz w:val="18"/>
                <w:lang w:val="de-AT"/>
              </w:rPr>
              <w:t>).</w:t>
            </w:r>
          </w:p>
        </w:tc>
        <w:tc>
          <w:tcPr>
            <w:tcW w:w="2557" w:type="dxa"/>
            <w:tcBorders>
              <w:top w:val="single" w:sz="6" w:space="0" w:color="auto"/>
              <w:bottom w:val="single" w:sz="6" w:space="0" w:color="auto"/>
            </w:tcBorders>
            <w:tcMar>
              <w:top w:w="142" w:type="dxa"/>
              <w:bottom w:w="142" w:type="dxa"/>
            </w:tcMar>
          </w:tcPr>
          <w:p w:rsidR="00C62CE5" w:rsidRDefault="00C62CE5" w:rsidP="00C62CE5">
            <w:pPr>
              <w:rPr>
                <w:rFonts w:ascii="Calibri" w:hAnsi="Calibri" w:cs="Calibri"/>
                <w:color w:val="000000"/>
              </w:rPr>
            </w:pPr>
            <w:r w:rsidRPr="00C62CE5">
              <w:rPr>
                <w:color w:val="000000"/>
                <w:sz w:val="18"/>
                <w:lang w:val="de-AT"/>
              </w:rPr>
              <w:t>Vereinsleitung</w:t>
            </w:r>
          </w:p>
        </w:tc>
      </w:tr>
      <w:tr w:rsidR="00C62CE5" w:rsidTr="00C62CE5">
        <w:tc>
          <w:tcPr>
            <w:tcW w:w="3343" w:type="dxa"/>
            <w:tcBorders>
              <w:top w:val="single" w:sz="6" w:space="0" w:color="auto"/>
            </w:tcBorders>
            <w:tcMar>
              <w:top w:w="142" w:type="dxa"/>
              <w:bottom w:w="28" w:type="dxa"/>
            </w:tcMar>
          </w:tcPr>
          <w:p w:rsidR="00C62CE5" w:rsidRPr="009C76F8" w:rsidRDefault="00C62CE5" w:rsidP="00C62CE5">
            <w:pPr>
              <w:rPr>
                <w:b/>
                <w:sz w:val="18"/>
                <w:szCs w:val="18"/>
                <w:lang w:val="de-AT"/>
              </w:rPr>
            </w:pPr>
            <w:r w:rsidRPr="00C57D44">
              <w:rPr>
                <w:b/>
                <w:color w:val="000000"/>
                <w:sz w:val="18"/>
                <w:szCs w:val="18"/>
                <w:lang w:val="de-AT"/>
              </w:rPr>
              <w:t>IT-Sicherheit Verein (ITS)</w:t>
            </w:r>
          </w:p>
        </w:tc>
        <w:tc>
          <w:tcPr>
            <w:tcW w:w="809" w:type="dxa"/>
            <w:tcBorders>
              <w:top w:val="single" w:sz="6" w:space="0" w:color="auto"/>
            </w:tcBorders>
            <w:tcMar>
              <w:top w:w="142" w:type="dxa"/>
              <w:bottom w:w="28" w:type="dxa"/>
            </w:tcMar>
          </w:tcPr>
          <w:p w:rsidR="00C62CE5" w:rsidRPr="00C62CE5" w:rsidRDefault="00C62CE5" w:rsidP="00C62CE5">
            <w:pPr>
              <w:rPr>
                <w:rFonts w:eastAsia="Times New Roman"/>
                <w:b/>
                <w:bCs/>
                <w:color w:val="000000"/>
                <w:sz w:val="18"/>
                <w:szCs w:val="18"/>
              </w:rPr>
            </w:pPr>
            <w:r w:rsidRPr="00C62CE5">
              <w:rPr>
                <w:b/>
                <w:bCs/>
                <w:color w:val="000000"/>
                <w:sz w:val="18"/>
                <w:szCs w:val="18"/>
              </w:rPr>
              <w:t>ITS_1</w:t>
            </w:r>
          </w:p>
        </w:tc>
        <w:tc>
          <w:tcPr>
            <w:tcW w:w="8901" w:type="dxa"/>
            <w:tcBorders>
              <w:top w:val="single" w:sz="6" w:space="0" w:color="auto"/>
            </w:tcBorders>
            <w:tcMar>
              <w:top w:w="142"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Die Aufstellung des Servers / zentralen Datenspeichers hat entsprechend sicher zu erfolgen</w:t>
            </w:r>
          </w:p>
        </w:tc>
        <w:tc>
          <w:tcPr>
            <w:tcW w:w="2557" w:type="dxa"/>
            <w:tcBorders>
              <w:top w:val="single" w:sz="6" w:space="0" w:color="auto"/>
            </w:tcBorders>
            <w:tcMar>
              <w:top w:w="142"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ITS_2</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Der Zugang zum Netzwerk über das Internet ist entsprechend zu sichern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ITS_3</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WLAN Zugänge sind abzusichern (mindestens WPA2, Gästenetz und Vereinsnetz müssen getrennt sein)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ITS_4</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Alle  Datenzugänge muss über segmentierte Zugangsberechtigungen geschützt sein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ITS_5</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Bei Verlassen des Arbeitsplatzes ist der PC-Zugang zu sperren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ITS_6</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PCs dürfen nur von autorisierten Personen in Betrieb genommen werden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ITS_7</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Mobile Endgeräte und alle Datenträger (USB Sticks...) müssen zwingend verschlüsselt werden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ITS_8</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ACHTUNG: Bei Rückgabe von Kopiergeräten ist auf allfällige integrierte Speicher zu achten (Festplatte, unbedingt zurückbehalten). Eine analoge Vorgangsweise gilt auch für alle Geräte mit </w:t>
            </w:r>
            <w:r w:rsidR="00385D6D" w:rsidRPr="00C62CE5">
              <w:rPr>
                <w:color w:val="000000"/>
                <w:sz w:val="18"/>
                <w:szCs w:val="18"/>
                <w:lang w:val="de-AT"/>
              </w:rPr>
              <w:t>integrierter</w:t>
            </w:r>
            <w:r w:rsidRPr="00C62CE5">
              <w:rPr>
                <w:color w:val="000000"/>
                <w:sz w:val="18"/>
                <w:szCs w:val="18"/>
                <w:lang w:val="de-AT"/>
              </w:rPr>
              <w:t xml:space="preserve"> Datenspeicherung.</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ITS_9</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Aktuelle Servicepack müssen zeitnah zum Erscheinen installiert werden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RPr="0034411A" w:rsidTr="007C3EFC">
        <w:trPr>
          <w:trHeight w:val="467"/>
        </w:trPr>
        <w:tc>
          <w:tcPr>
            <w:tcW w:w="3343"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lastRenderedPageBreak/>
              <w:t>Thema</w:t>
            </w:r>
          </w:p>
        </w:tc>
        <w:tc>
          <w:tcPr>
            <w:tcW w:w="809"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Pos.</w:t>
            </w:r>
          </w:p>
        </w:tc>
        <w:tc>
          <w:tcPr>
            <w:tcW w:w="8901"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Details</w:t>
            </w:r>
          </w:p>
        </w:tc>
        <w:tc>
          <w:tcPr>
            <w:tcW w:w="2557"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verantwortlich</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ITS_10</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Eine Virenschutz ist auf allen Endgeräten zu installieren und aktuell zu halten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ITS_11</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Firewalls (auch der Endgeräte) müssen aktiviert sein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ITS_12</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Für </w:t>
            </w:r>
            <w:r w:rsidR="00385D6D" w:rsidRPr="00C62CE5">
              <w:rPr>
                <w:color w:val="000000"/>
                <w:sz w:val="18"/>
                <w:szCs w:val="18"/>
                <w:lang w:val="de-AT"/>
              </w:rPr>
              <w:t>e</w:t>
            </w:r>
            <w:r w:rsidR="00385D6D">
              <w:rPr>
                <w:color w:val="000000"/>
                <w:sz w:val="18"/>
                <w:szCs w:val="18"/>
                <w:lang w:val="de-AT"/>
              </w:rPr>
              <w:t>-</w:t>
            </w:r>
            <w:r w:rsidR="00385D6D" w:rsidRPr="00C62CE5">
              <w:rPr>
                <w:color w:val="000000"/>
                <w:sz w:val="18"/>
                <w:szCs w:val="18"/>
                <w:lang w:val="de-AT"/>
              </w:rPr>
              <w:t>Mail</w:t>
            </w:r>
            <w:r w:rsidRPr="00C62CE5">
              <w:rPr>
                <w:color w:val="000000"/>
                <w:sz w:val="18"/>
                <w:szCs w:val="18"/>
                <w:lang w:val="de-AT"/>
              </w:rPr>
              <w:t xml:space="preserve"> Transport ist mindestens "Versand- und Empfangsverschlüsselung" zu konfigurieren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ITS_13</w:t>
            </w:r>
          </w:p>
        </w:tc>
        <w:tc>
          <w:tcPr>
            <w:tcW w:w="8901" w:type="dxa"/>
            <w:tcMar>
              <w:top w:w="28" w:type="dxa"/>
              <w:bottom w:w="28" w:type="dxa"/>
            </w:tcMar>
          </w:tcPr>
          <w:p w:rsidR="00C62CE5" w:rsidRPr="00C62CE5" w:rsidRDefault="00C62CE5" w:rsidP="00C62CE5">
            <w:pPr>
              <w:rPr>
                <w:color w:val="000000"/>
                <w:sz w:val="18"/>
                <w:szCs w:val="18"/>
              </w:rPr>
            </w:pPr>
            <w:r w:rsidRPr="00C62CE5">
              <w:rPr>
                <w:color w:val="000000"/>
                <w:sz w:val="18"/>
                <w:szCs w:val="18"/>
              </w:rPr>
              <w:t xml:space="preserve">Logs sind </w:t>
            </w:r>
            <w:r w:rsidR="00385D6D" w:rsidRPr="00C62CE5">
              <w:rPr>
                <w:color w:val="000000"/>
                <w:sz w:val="18"/>
                <w:szCs w:val="18"/>
              </w:rPr>
              <w:t>rege</w:t>
            </w:r>
            <w:r w:rsidR="00385D6D">
              <w:rPr>
                <w:color w:val="000000"/>
                <w:sz w:val="18"/>
                <w:szCs w:val="18"/>
              </w:rPr>
              <w:t>l</w:t>
            </w:r>
            <w:r w:rsidR="00385D6D" w:rsidRPr="00C62CE5">
              <w:rPr>
                <w:color w:val="000000"/>
                <w:sz w:val="18"/>
                <w:szCs w:val="18"/>
              </w:rPr>
              <w:t>mäßig</w:t>
            </w:r>
            <w:r w:rsidRPr="00C62CE5">
              <w:rPr>
                <w:color w:val="000000"/>
                <w:sz w:val="18"/>
                <w:szCs w:val="18"/>
              </w:rPr>
              <w:t xml:space="preserve"> auszuwerten </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ITS_14</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Endgeräte von Dritten dürfen keinen Zugang zum Vereinsnetz erhalten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ITS_15</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"Fremde" Datenträger sind vor "Anschließen" qualifiziert zu überprüfen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ITS_16</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Eine Datensicherung inklusive regelmäßiger Verifizierung ist einzurichten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Borders>
              <w:bottom w:val="single" w:sz="6" w:space="0" w:color="auto"/>
            </w:tcBorders>
            <w:tcMar>
              <w:top w:w="28" w:type="dxa"/>
              <w:bottom w:w="142" w:type="dxa"/>
            </w:tcMar>
          </w:tcPr>
          <w:p w:rsidR="00C62CE5" w:rsidRPr="009C76F8" w:rsidRDefault="00C62CE5" w:rsidP="00C62CE5">
            <w:pPr>
              <w:rPr>
                <w:color w:val="000000"/>
                <w:sz w:val="18"/>
                <w:szCs w:val="18"/>
              </w:rPr>
            </w:pPr>
          </w:p>
        </w:tc>
        <w:tc>
          <w:tcPr>
            <w:tcW w:w="809" w:type="dxa"/>
            <w:tcBorders>
              <w:bottom w:val="single" w:sz="6" w:space="0" w:color="auto"/>
            </w:tcBorders>
            <w:tcMar>
              <w:top w:w="28" w:type="dxa"/>
              <w:bottom w:w="142" w:type="dxa"/>
            </w:tcMar>
          </w:tcPr>
          <w:p w:rsidR="00C62CE5" w:rsidRPr="00C62CE5" w:rsidRDefault="00C62CE5" w:rsidP="00C62CE5">
            <w:pPr>
              <w:rPr>
                <w:b/>
                <w:bCs/>
                <w:color w:val="000000"/>
                <w:sz w:val="18"/>
                <w:szCs w:val="18"/>
              </w:rPr>
            </w:pPr>
            <w:r w:rsidRPr="00C62CE5">
              <w:rPr>
                <w:b/>
                <w:bCs/>
                <w:color w:val="000000"/>
                <w:sz w:val="18"/>
                <w:szCs w:val="18"/>
              </w:rPr>
              <w:t>ITS_17</w:t>
            </w:r>
          </w:p>
        </w:tc>
        <w:tc>
          <w:tcPr>
            <w:tcW w:w="8901" w:type="dxa"/>
            <w:tcBorders>
              <w:bottom w:val="single" w:sz="6" w:space="0" w:color="auto"/>
            </w:tcBorders>
            <w:tcMar>
              <w:top w:w="28" w:type="dxa"/>
              <w:bottom w:w="142" w:type="dxa"/>
            </w:tcMar>
          </w:tcPr>
          <w:p w:rsidR="00C62CE5" w:rsidRPr="00C62CE5" w:rsidRDefault="00C62CE5" w:rsidP="00C62CE5">
            <w:pPr>
              <w:rPr>
                <w:color w:val="000000"/>
                <w:sz w:val="18"/>
                <w:szCs w:val="18"/>
                <w:lang w:val="de-AT"/>
              </w:rPr>
            </w:pPr>
            <w:r w:rsidRPr="00C62CE5">
              <w:rPr>
                <w:color w:val="000000"/>
                <w:sz w:val="18"/>
                <w:szCs w:val="18"/>
                <w:lang w:val="de-AT"/>
              </w:rPr>
              <w:t>Sicherungsdatenträger sind zu verschlüsseln und sicher aufzubewahren</w:t>
            </w:r>
          </w:p>
        </w:tc>
        <w:tc>
          <w:tcPr>
            <w:tcW w:w="2557" w:type="dxa"/>
            <w:tcBorders>
              <w:bottom w:val="single" w:sz="6" w:space="0" w:color="auto"/>
            </w:tcBorders>
            <w:tcMar>
              <w:top w:w="28" w:type="dxa"/>
              <w:bottom w:w="142"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Borders>
              <w:top w:val="single" w:sz="6" w:space="0" w:color="auto"/>
            </w:tcBorders>
            <w:tcMar>
              <w:top w:w="142" w:type="dxa"/>
              <w:bottom w:w="28" w:type="dxa"/>
            </w:tcMar>
          </w:tcPr>
          <w:p w:rsidR="00C62CE5" w:rsidRPr="00C62CE5" w:rsidRDefault="00C62CE5" w:rsidP="00C62CE5">
            <w:pPr>
              <w:rPr>
                <w:b/>
                <w:spacing w:val="-4"/>
                <w:sz w:val="18"/>
                <w:szCs w:val="18"/>
                <w:lang w:val="de-AT"/>
              </w:rPr>
            </w:pPr>
            <w:r w:rsidRPr="00C62CE5">
              <w:rPr>
                <w:b/>
                <w:color w:val="000000"/>
                <w:spacing w:val="-4"/>
                <w:sz w:val="18"/>
                <w:szCs w:val="18"/>
                <w:lang w:val="de-AT"/>
              </w:rPr>
              <w:t>Organisatorische Maßnahmen (OM)</w:t>
            </w:r>
          </w:p>
        </w:tc>
        <w:tc>
          <w:tcPr>
            <w:tcW w:w="809" w:type="dxa"/>
            <w:tcBorders>
              <w:top w:val="single" w:sz="6" w:space="0" w:color="auto"/>
            </w:tcBorders>
            <w:tcMar>
              <w:top w:w="142" w:type="dxa"/>
              <w:bottom w:w="28" w:type="dxa"/>
            </w:tcMar>
          </w:tcPr>
          <w:p w:rsidR="00C62CE5" w:rsidRPr="00C62CE5" w:rsidRDefault="00C62CE5" w:rsidP="00C62CE5">
            <w:pPr>
              <w:rPr>
                <w:rFonts w:eastAsia="Times New Roman"/>
                <w:b/>
                <w:bCs/>
                <w:color w:val="000000"/>
                <w:sz w:val="18"/>
                <w:szCs w:val="18"/>
              </w:rPr>
            </w:pPr>
            <w:r w:rsidRPr="00C62CE5">
              <w:rPr>
                <w:b/>
                <w:bCs/>
                <w:color w:val="000000"/>
                <w:sz w:val="18"/>
                <w:szCs w:val="18"/>
              </w:rPr>
              <w:t>OM_1</w:t>
            </w:r>
          </w:p>
        </w:tc>
        <w:tc>
          <w:tcPr>
            <w:tcW w:w="8901" w:type="dxa"/>
            <w:tcBorders>
              <w:top w:val="single" w:sz="6" w:space="0" w:color="auto"/>
            </w:tcBorders>
            <w:tcMar>
              <w:top w:w="142"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Alle Zugänge zu EDV Systemen müssen personenbezogen sein</w:t>
            </w:r>
          </w:p>
        </w:tc>
        <w:tc>
          <w:tcPr>
            <w:tcW w:w="2557" w:type="dxa"/>
            <w:tcBorders>
              <w:top w:val="single" w:sz="6" w:space="0" w:color="auto"/>
            </w:tcBorders>
            <w:tcMar>
              <w:top w:w="142"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OM_2</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Zugangsdaten dürfen keinesfalls weitergegeben werden, autorisierte Zugänge dürfen nur persönlich verwendet werden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OM_3</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Private </w:t>
            </w:r>
            <w:r w:rsidR="00385D6D" w:rsidRPr="00C62CE5">
              <w:rPr>
                <w:color w:val="000000"/>
                <w:sz w:val="18"/>
                <w:szCs w:val="18"/>
                <w:lang w:val="de-AT"/>
              </w:rPr>
              <w:t>e</w:t>
            </w:r>
            <w:r w:rsidR="00385D6D">
              <w:rPr>
                <w:color w:val="000000"/>
                <w:sz w:val="18"/>
                <w:szCs w:val="18"/>
                <w:lang w:val="de-AT"/>
              </w:rPr>
              <w:t>-</w:t>
            </w:r>
            <w:r w:rsidR="00385D6D" w:rsidRPr="00C62CE5">
              <w:rPr>
                <w:color w:val="000000"/>
                <w:sz w:val="18"/>
                <w:szCs w:val="18"/>
                <w:lang w:val="de-AT"/>
              </w:rPr>
              <w:t>Mails</w:t>
            </w:r>
            <w:r w:rsidRPr="00C62CE5">
              <w:rPr>
                <w:color w:val="000000"/>
                <w:sz w:val="18"/>
                <w:szCs w:val="18"/>
                <w:lang w:val="de-AT"/>
              </w:rPr>
              <w:t xml:space="preserve"> über den Vereinsaccount - Regelung erforderlich?</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OM_4</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Von allen Vereinsmitarbeitern und zugangsberechtigten Funktionären ist die Richtlinie "Datenschutz / Datensicherheit / Informationssicherheit" zu unterzeichnen - diese Richtlinie gilt für alle Vereinsdaten.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OM_5</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Alle Mitarbeiter / Funktionäre sind in regemäßigen Abstände hinsichtlich "Datenschutz / Datensicherheit / Informationssicherheit" zu schulen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OM_6</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Jede Weitergabe von pb-Daten ist vom Leitungsorgan des Vereines zu autorisieren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OM_7</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Falls von qualifizierten Vereinsmitarbeitern oder qualifizierten Funktionären temporär Daten z.B. des Wettspielbetriebs z.B. für Auswertungen auf "eigene" Laptops verarbeitet werden, gelten hinsichtlich Datenschutztechnologie dieselben Voraussetzungen wie für Vereins-Geräte (Verschlüsselung, geschützter Zugang, </w:t>
            </w:r>
            <w:r w:rsidR="00385D6D" w:rsidRPr="00C62CE5">
              <w:rPr>
                <w:color w:val="000000"/>
                <w:sz w:val="18"/>
                <w:szCs w:val="18"/>
                <w:lang w:val="de-AT"/>
              </w:rPr>
              <w:t>Virenschutz…</w:t>
            </w:r>
            <w:r w:rsidRPr="00C62CE5">
              <w:rPr>
                <w:color w:val="000000"/>
                <w:sz w:val="18"/>
                <w:szCs w:val="18"/>
                <w:lang w:val="de-AT"/>
              </w:rPr>
              <w:t>). Bei Ausscheiden des MA oder des Funktionärs sind sämtliche "Vereins-Daten" vom z.B. eigenen Laptop sofort sicher und vollständig zu löschen - dies ist dem Verein schriftlich zu bestätigen.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OM_8</w:t>
            </w:r>
          </w:p>
        </w:tc>
        <w:tc>
          <w:tcPr>
            <w:tcW w:w="8901" w:type="dxa"/>
            <w:tcMar>
              <w:top w:w="28" w:type="dxa"/>
              <w:bottom w:w="28" w:type="dxa"/>
            </w:tcMar>
          </w:tcPr>
          <w:p w:rsidR="00C62CE5" w:rsidRPr="00C62CE5" w:rsidRDefault="00385D6D" w:rsidP="00C62CE5">
            <w:pPr>
              <w:rPr>
                <w:color w:val="000000"/>
                <w:sz w:val="18"/>
                <w:szCs w:val="18"/>
                <w:lang w:val="de-AT"/>
              </w:rPr>
            </w:pPr>
            <w:r w:rsidRPr="00C62CE5">
              <w:rPr>
                <w:color w:val="000000"/>
                <w:sz w:val="18"/>
                <w:szCs w:val="18"/>
                <w:lang w:val="de-AT"/>
              </w:rPr>
              <w:t>e-Mails</w:t>
            </w:r>
            <w:r w:rsidR="00C62CE5" w:rsidRPr="00C62CE5">
              <w:rPr>
                <w:color w:val="000000"/>
                <w:sz w:val="18"/>
                <w:szCs w:val="18"/>
                <w:lang w:val="de-AT"/>
              </w:rPr>
              <w:t xml:space="preserve"> an mehr als 5 Empfänger dürfen NICHT mit offenen Zieladressen versentet werden (an oder cc).</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RPr="0034411A" w:rsidTr="007C3EFC">
        <w:trPr>
          <w:trHeight w:val="467"/>
        </w:trPr>
        <w:tc>
          <w:tcPr>
            <w:tcW w:w="3343"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lastRenderedPageBreak/>
              <w:t>Thema</w:t>
            </w:r>
          </w:p>
        </w:tc>
        <w:tc>
          <w:tcPr>
            <w:tcW w:w="809"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Pos.</w:t>
            </w:r>
          </w:p>
        </w:tc>
        <w:tc>
          <w:tcPr>
            <w:tcW w:w="8901"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Details</w:t>
            </w:r>
          </w:p>
        </w:tc>
        <w:tc>
          <w:tcPr>
            <w:tcW w:w="2557" w:type="dxa"/>
            <w:shd w:val="clear" w:color="auto" w:fill="FF0000"/>
            <w:vAlign w:val="center"/>
          </w:tcPr>
          <w:p w:rsidR="00C62CE5" w:rsidRPr="0034411A" w:rsidRDefault="00C62CE5" w:rsidP="007C3EFC">
            <w:pPr>
              <w:spacing w:before="20"/>
              <w:rPr>
                <w:b/>
                <w:color w:val="FFFFFF" w:themeColor="background1"/>
                <w:sz w:val="18"/>
                <w:szCs w:val="20"/>
                <w:lang w:val="de-AT"/>
              </w:rPr>
            </w:pPr>
            <w:r>
              <w:rPr>
                <w:b/>
                <w:color w:val="FFFFFF" w:themeColor="background1"/>
                <w:sz w:val="18"/>
                <w:szCs w:val="20"/>
                <w:lang w:val="de-AT"/>
              </w:rPr>
              <w:t>verantwortlich</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OM_9</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Speziell beim Handling von </w:t>
            </w:r>
            <w:r w:rsidR="00385D6D" w:rsidRPr="00C62CE5">
              <w:rPr>
                <w:color w:val="000000"/>
                <w:sz w:val="18"/>
                <w:szCs w:val="18"/>
                <w:lang w:val="de-AT"/>
              </w:rPr>
              <w:t>e-Mails</w:t>
            </w:r>
            <w:r w:rsidRPr="00C62CE5">
              <w:rPr>
                <w:color w:val="000000"/>
                <w:sz w:val="18"/>
                <w:szCs w:val="18"/>
                <w:lang w:val="de-AT"/>
              </w:rPr>
              <w:t xml:space="preserve"> und generell im Bereichen mit </w:t>
            </w:r>
            <w:r w:rsidR="00385D6D" w:rsidRPr="00C62CE5">
              <w:rPr>
                <w:color w:val="000000"/>
                <w:sz w:val="18"/>
                <w:szCs w:val="18"/>
                <w:lang w:val="de-AT"/>
              </w:rPr>
              <w:t>direkter</w:t>
            </w:r>
            <w:r w:rsidRPr="00C62CE5">
              <w:rPr>
                <w:color w:val="000000"/>
                <w:sz w:val="18"/>
                <w:szCs w:val="18"/>
                <w:lang w:val="de-AT"/>
              </w:rPr>
              <w:t xml:space="preserve"> Verbindung zum  Internet ist in Hinblick auf eine Vielzahl spezieller Risiken (Viren, Trojaner, </w:t>
            </w:r>
            <w:r w:rsidR="00385D6D" w:rsidRPr="00C62CE5">
              <w:rPr>
                <w:color w:val="000000"/>
                <w:sz w:val="18"/>
                <w:szCs w:val="18"/>
                <w:lang w:val="de-AT"/>
              </w:rPr>
              <w:t>Phishing…</w:t>
            </w:r>
            <w:r w:rsidRPr="00C62CE5">
              <w:rPr>
                <w:color w:val="000000"/>
                <w:sz w:val="18"/>
                <w:szCs w:val="18"/>
                <w:lang w:val="de-AT"/>
              </w:rPr>
              <w:t xml:space="preserve">) höchste Sorgfalt erforderlich. Trotz vorhandener Schutzeinrichtungen ist jedenfalls eine vernünftige Beurteilung, z.B. „der zu öffnenden </w:t>
            </w:r>
            <w:r w:rsidR="00385D6D" w:rsidRPr="00C62CE5">
              <w:rPr>
                <w:color w:val="000000"/>
                <w:sz w:val="18"/>
                <w:szCs w:val="18"/>
                <w:lang w:val="de-AT"/>
              </w:rPr>
              <w:t>e-Mail</w:t>
            </w:r>
            <w:r w:rsidRPr="00C62CE5">
              <w:rPr>
                <w:color w:val="000000"/>
                <w:sz w:val="18"/>
                <w:szCs w:val="18"/>
                <w:lang w:val="de-AT"/>
              </w:rPr>
              <w:t>, des übermittelten Attachments“ erforderlich.</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color w:val="000000"/>
                <w:sz w:val="18"/>
                <w:szCs w:val="18"/>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OM_10</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Papierdokumente mit pb-Daten müssen vor Entsorgung "geshreddert" werden. Alternativ ist eine Entsorgung über Spezialunternehmen (Auftragsverarbeiter mit entsprechender Vereinbarung / Qualifikation) möglich. </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b/>
                <w:sz w:val="18"/>
                <w:szCs w:val="18"/>
                <w:lang w:val="de-AT"/>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OM_11</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Vor der Entsorgung, Verkauf.... von Datenträgern (gilt auch für PCs, alle Arten von Mobilgeräten) ist eine qualifizierte Datenlöschung vorzunehmen.</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C62CE5">
        <w:tc>
          <w:tcPr>
            <w:tcW w:w="3343" w:type="dxa"/>
            <w:tcMar>
              <w:top w:w="28" w:type="dxa"/>
              <w:bottom w:w="28" w:type="dxa"/>
            </w:tcMar>
          </w:tcPr>
          <w:p w:rsidR="00C62CE5" w:rsidRPr="009C76F8" w:rsidRDefault="00C62CE5" w:rsidP="00C62CE5">
            <w:pPr>
              <w:rPr>
                <w:b/>
                <w:sz w:val="18"/>
                <w:szCs w:val="18"/>
                <w:lang w:val="de-AT"/>
              </w:rPr>
            </w:pPr>
          </w:p>
        </w:tc>
        <w:tc>
          <w:tcPr>
            <w:tcW w:w="809" w:type="dxa"/>
            <w:tcMar>
              <w:top w:w="28" w:type="dxa"/>
              <w:bottom w:w="28" w:type="dxa"/>
            </w:tcMar>
          </w:tcPr>
          <w:p w:rsidR="00C62CE5" w:rsidRPr="00C62CE5" w:rsidRDefault="00C62CE5" w:rsidP="00C62CE5">
            <w:pPr>
              <w:rPr>
                <w:b/>
                <w:bCs/>
                <w:color w:val="000000"/>
                <w:sz w:val="18"/>
                <w:szCs w:val="18"/>
              </w:rPr>
            </w:pPr>
            <w:r w:rsidRPr="00C62CE5">
              <w:rPr>
                <w:b/>
                <w:bCs/>
                <w:color w:val="000000"/>
                <w:sz w:val="18"/>
                <w:szCs w:val="18"/>
              </w:rPr>
              <w:t>OM_12</w:t>
            </w:r>
          </w:p>
        </w:tc>
        <w:tc>
          <w:tcPr>
            <w:tcW w:w="8901" w:type="dxa"/>
            <w:tcMar>
              <w:top w:w="28" w:type="dxa"/>
              <w:bottom w:w="28" w:type="dxa"/>
            </w:tcMar>
          </w:tcPr>
          <w:p w:rsidR="00C62CE5" w:rsidRPr="00C62CE5" w:rsidRDefault="00C62CE5" w:rsidP="00C62CE5">
            <w:pPr>
              <w:rPr>
                <w:color w:val="000000"/>
                <w:sz w:val="18"/>
                <w:szCs w:val="18"/>
                <w:lang w:val="de-AT"/>
              </w:rPr>
            </w:pPr>
            <w:r w:rsidRPr="00C62CE5">
              <w:rPr>
                <w:color w:val="000000"/>
                <w:sz w:val="18"/>
                <w:szCs w:val="18"/>
                <w:lang w:val="de-AT"/>
              </w:rPr>
              <w:t xml:space="preserve">Zum Umgang mit  Zwischenfällen (bis hin zu DataBreach Vorfällen) ist eine Checkliste vorzubereiten, jedenfalls aber unverzüglich das Leitungsorgan zu informieren. </w:t>
            </w:r>
          </w:p>
        </w:tc>
        <w:tc>
          <w:tcPr>
            <w:tcW w:w="2557" w:type="dxa"/>
            <w:tcMar>
              <w:top w:w="28" w:type="dxa"/>
              <w:bottom w:w="28" w:type="dxa"/>
            </w:tcMar>
          </w:tcPr>
          <w:p w:rsidR="00C62CE5" w:rsidRPr="00C62CE5" w:rsidRDefault="00C62CE5" w:rsidP="00C62CE5">
            <w:pPr>
              <w:rPr>
                <w:color w:val="000000"/>
                <w:sz w:val="18"/>
                <w:szCs w:val="18"/>
              </w:rPr>
            </w:pPr>
            <w:r w:rsidRPr="00C62CE5">
              <w:rPr>
                <w:color w:val="000000"/>
                <w:sz w:val="18"/>
                <w:szCs w:val="18"/>
              </w:rPr>
              <w:t>Datenschutzkoordinator</w:t>
            </w:r>
          </w:p>
        </w:tc>
      </w:tr>
      <w:tr w:rsidR="00C62CE5" w:rsidTr="009C3D98">
        <w:tc>
          <w:tcPr>
            <w:tcW w:w="3343" w:type="dxa"/>
            <w:tcMar>
              <w:top w:w="28" w:type="dxa"/>
              <w:bottom w:w="142" w:type="dxa"/>
            </w:tcMar>
          </w:tcPr>
          <w:p w:rsidR="00C62CE5" w:rsidRPr="009C76F8" w:rsidRDefault="00C62CE5" w:rsidP="00C62CE5">
            <w:pPr>
              <w:rPr>
                <w:b/>
                <w:sz w:val="18"/>
                <w:szCs w:val="18"/>
                <w:lang w:val="de-AT"/>
              </w:rPr>
            </w:pPr>
          </w:p>
        </w:tc>
        <w:tc>
          <w:tcPr>
            <w:tcW w:w="809" w:type="dxa"/>
            <w:tcMar>
              <w:top w:w="28" w:type="dxa"/>
              <w:bottom w:w="142" w:type="dxa"/>
            </w:tcMar>
          </w:tcPr>
          <w:p w:rsidR="00C62CE5" w:rsidRPr="00C62CE5" w:rsidRDefault="00C62CE5" w:rsidP="00C62CE5">
            <w:pPr>
              <w:rPr>
                <w:b/>
                <w:bCs/>
                <w:color w:val="000000"/>
                <w:sz w:val="18"/>
                <w:szCs w:val="18"/>
              </w:rPr>
            </w:pPr>
            <w:r w:rsidRPr="00C62CE5">
              <w:rPr>
                <w:b/>
                <w:bCs/>
                <w:color w:val="000000"/>
                <w:sz w:val="18"/>
                <w:szCs w:val="18"/>
              </w:rPr>
              <w:t>OM_13</w:t>
            </w:r>
          </w:p>
        </w:tc>
        <w:tc>
          <w:tcPr>
            <w:tcW w:w="8901" w:type="dxa"/>
            <w:tcMar>
              <w:top w:w="28" w:type="dxa"/>
              <w:bottom w:w="142" w:type="dxa"/>
            </w:tcMar>
          </w:tcPr>
          <w:p w:rsidR="00C62CE5" w:rsidRPr="00C62CE5" w:rsidRDefault="00C62CE5" w:rsidP="00C62CE5">
            <w:pPr>
              <w:rPr>
                <w:color w:val="000000"/>
                <w:sz w:val="18"/>
                <w:szCs w:val="18"/>
                <w:lang w:val="de-AT"/>
              </w:rPr>
            </w:pPr>
            <w:r w:rsidRPr="00C62CE5">
              <w:rPr>
                <w:color w:val="000000"/>
                <w:sz w:val="18"/>
                <w:szCs w:val="18"/>
                <w:lang w:val="de-AT"/>
              </w:rPr>
              <w:t>Vor Weitergabe von pb-Daten an Nicht-Berechtigte Dritte ist mit diesen eine Vertrag zur Auftragsdatenvereinbarung abzuschließen (Art 28 DSGVO).</w:t>
            </w:r>
          </w:p>
        </w:tc>
        <w:tc>
          <w:tcPr>
            <w:tcW w:w="2557" w:type="dxa"/>
            <w:tcMar>
              <w:top w:w="28" w:type="dxa"/>
              <w:bottom w:w="142" w:type="dxa"/>
            </w:tcMar>
          </w:tcPr>
          <w:p w:rsidR="00C62CE5" w:rsidRPr="00C62CE5" w:rsidRDefault="00C62CE5" w:rsidP="00C62CE5">
            <w:pPr>
              <w:rPr>
                <w:color w:val="000000"/>
                <w:sz w:val="18"/>
                <w:szCs w:val="18"/>
              </w:rPr>
            </w:pPr>
            <w:r w:rsidRPr="00C62CE5">
              <w:rPr>
                <w:color w:val="000000"/>
                <w:sz w:val="18"/>
                <w:szCs w:val="18"/>
              </w:rPr>
              <w:t>Vereinsleitung</w:t>
            </w:r>
          </w:p>
        </w:tc>
      </w:tr>
      <w:tr w:rsidR="009C3D98" w:rsidTr="00C62CE5">
        <w:tc>
          <w:tcPr>
            <w:tcW w:w="3343" w:type="dxa"/>
            <w:tcBorders>
              <w:bottom w:val="single" w:sz="6" w:space="0" w:color="auto"/>
            </w:tcBorders>
            <w:tcMar>
              <w:top w:w="28" w:type="dxa"/>
              <w:bottom w:w="142" w:type="dxa"/>
            </w:tcMar>
          </w:tcPr>
          <w:p w:rsidR="009C3D98" w:rsidRPr="009C76F8" w:rsidRDefault="009C3D98" w:rsidP="009C3D98">
            <w:pPr>
              <w:rPr>
                <w:b/>
                <w:sz w:val="18"/>
                <w:szCs w:val="18"/>
                <w:lang w:val="de-AT"/>
              </w:rPr>
            </w:pPr>
          </w:p>
        </w:tc>
        <w:tc>
          <w:tcPr>
            <w:tcW w:w="809" w:type="dxa"/>
            <w:tcBorders>
              <w:bottom w:val="single" w:sz="6" w:space="0" w:color="auto"/>
            </w:tcBorders>
            <w:tcMar>
              <w:top w:w="28" w:type="dxa"/>
              <w:bottom w:w="142" w:type="dxa"/>
            </w:tcMar>
          </w:tcPr>
          <w:p w:rsidR="009C3D98" w:rsidRPr="009C3D98" w:rsidRDefault="009C3D98" w:rsidP="009C3D98">
            <w:pPr>
              <w:widowControl/>
              <w:adjustRightInd w:val="0"/>
              <w:rPr>
                <w:rFonts w:eastAsiaTheme="minorHAnsi"/>
                <w:b/>
                <w:bCs/>
                <w:color w:val="000000"/>
                <w:sz w:val="18"/>
                <w:lang w:val="de-DE"/>
              </w:rPr>
            </w:pPr>
            <w:r w:rsidRPr="009C3D98">
              <w:rPr>
                <w:rFonts w:eastAsiaTheme="minorHAnsi"/>
                <w:b/>
                <w:bCs/>
                <w:color w:val="000000"/>
                <w:sz w:val="18"/>
                <w:lang w:val="de-DE"/>
              </w:rPr>
              <w:t>OM_14</w:t>
            </w:r>
          </w:p>
        </w:tc>
        <w:tc>
          <w:tcPr>
            <w:tcW w:w="8901" w:type="dxa"/>
            <w:tcBorders>
              <w:bottom w:val="single" w:sz="6" w:space="0" w:color="auto"/>
            </w:tcBorders>
            <w:tcMar>
              <w:top w:w="28" w:type="dxa"/>
              <w:bottom w:w="142" w:type="dxa"/>
            </w:tcMar>
          </w:tcPr>
          <w:p w:rsidR="009C3D98" w:rsidRPr="009C3D98" w:rsidRDefault="009C3D98" w:rsidP="009C3D98">
            <w:pPr>
              <w:widowControl/>
              <w:adjustRightInd w:val="0"/>
              <w:rPr>
                <w:rFonts w:eastAsiaTheme="minorHAnsi"/>
                <w:color w:val="000000"/>
                <w:sz w:val="18"/>
                <w:lang w:val="de-DE"/>
              </w:rPr>
            </w:pPr>
            <w:r w:rsidRPr="009C3D98">
              <w:rPr>
                <w:rFonts w:eastAsiaTheme="minorHAnsi"/>
                <w:color w:val="000000"/>
                <w:sz w:val="18"/>
                <w:lang w:val="de-DE"/>
              </w:rPr>
              <w:t xml:space="preserve">Eine Übersicht über die abgeschlossenen Auftragsverarbeitungsvereinbarungen erstellen und aktuell halten.  </w:t>
            </w:r>
          </w:p>
        </w:tc>
        <w:tc>
          <w:tcPr>
            <w:tcW w:w="2557" w:type="dxa"/>
            <w:tcBorders>
              <w:bottom w:val="single" w:sz="6" w:space="0" w:color="auto"/>
            </w:tcBorders>
            <w:tcMar>
              <w:top w:w="28" w:type="dxa"/>
              <w:bottom w:w="142" w:type="dxa"/>
            </w:tcMar>
          </w:tcPr>
          <w:p w:rsidR="009C3D98" w:rsidRPr="009C3D98" w:rsidRDefault="009C3D98" w:rsidP="009C3D98">
            <w:pPr>
              <w:widowControl/>
              <w:adjustRightInd w:val="0"/>
              <w:rPr>
                <w:rFonts w:eastAsiaTheme="minorHAnsi"/>
                <w:color w:val="000000"/>
                <w:sz w:val="18"/>
                <w:lang w:val="de-DE"/>
              </w:rPr>
            </w:pPr>
            <w:r w:rsidRPr="009C3D98">
              <w:rPr>
                <w:rFonts w:eastAsiaTheme="minorHAnsi"/>
                <w:color w:val="000000"/>
                <w:sz w:val="18"/>
                <w:lang w:val="de-DE"/>
              </w:rPr>
              <w:t>Datenschutzkoordinator</w:t>
            </w:r>
          </w:p>
        </w:tc>
      </w:tr>
    </w:tbl>
    <w:p w:rsidR="00A14331" w:rsidRDefault="00A14331" w:rsidP="00B738A0">
      <w:pPr>
        <w:pStyle w:val="Textkrper"/>
        <w:spacing w:before="120" w:after="120"/>
        <w:ind w:left="90"/>
        <w:rPr>
          <w:sz w:val="2"/>
        </w:rPr>
      </w:pPr>
    </w:p>
    <w:sectPr w:rsidR="00A14331" w:rsidSect="00D97303">
      <w:headerReference w:type="default" r:id="rId11"/>
      <w:footerReference w:type="default" r:id="rId12"/>
      <w:pgSz w:w="16840" w:h="11900" w:orient="landscape"/>
      <w:pgMar w:top="3362" w:right="658" w:bottom="613" w:left="737" w:header="72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FA" w:rsidRDefault="00FB3AFA">
      <w:r>
        <w:separator/>
      </w:r>
    </w:p>
  </w:endnote>
  <w:endnote w:type="continuationSeparator" w:id="0">
    <w:p w:rsidR="00FB3AFA" w:rsidRDefault="00FB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66589288"/>
      <w:docPartObj>
        <w:docPartGallery w:val="Page Numbers (Bottom of Page)"/>
        <w:docPartUnique/>
      </w:docPartObj>
    </w:sdtPr>
    <w:sdtEndPr>
      <w:rPr>
        <w:rStyle w:val="Seitenzahl"/>
      </w:rPr>
    </w:sdtEndPr>
    <w:sdtContent>
      <w:p w:rsidR="00D97303" w:rsidRDefault="00D97303" w:rsidP="000B423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28109074"/>
      <w:docPartObj>
        <w:docPartGallery w:val="Page Numbers (Bottom of Page)"/>
        <w:docPartUnique/>
      </w:docPartObj>
    </w:sdtPr>
    <w:sdtEndPr>
      <w:rPr>
        <w:rStyle w:val="Seitenzahl"/>
      </w:rPr>
    </w:sdtEndPr>
    <w:sdtContent>
      <w:p w:rsidR="00C62CE5" w:rsidRDefault="00C62CE5" w:rsidP="00D97303">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62CE5" w:rsidRDefault="00C62CE5" w:rsidP="00C62C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91868072"/>
      <w:docPartObj>
        <w:docPartGallery w:val="Page Numbers (Bottom of Page)"/>
        <w:docPartUnique/>
      </w:docPartObj>
    </w:sdtPr>
    <w:sdtEndPr>
      <w:rPr>
        <w:rStyle w:val="Seitenzahl"/>
      </w:rPr>
    </w:sdtEndPr>
    <w:sdtContent>
      <w:p w:rsidR="00D97303" w:rsidRDefault="00D97303" w:rsidP="000B4237">
        <w:pPr>
          <w:pStyle w:val="Fuzeile"/>
          <w:framePr w:wrap="none" w:vAnchor="text" w:hAnchor="margin" w:xAlign="right" w:y="1"/>
          <w:rPr>
            <w:rStyle w:val="Seitenzahl"/>
          </w:rPr>
        </w:pPr>
        <w:r w:rsidRPr="00D97303">
          <w:rPr>
            <w:rStyle w:val="Seitenzahl"/>
            <w:sz w:val="20"/>
          </w:rPr>
          <w:fldChar w:fldCharType="begin"/>
        </w:r>
        <w:r w:rsidRPr="00D97303">
          <w:rPr>
            <w:rStyle w:val="Seitenzahl"/>
            <w:sz w:val="20"/>
          </w:rPr>
          <w:instrText xml:space="preserve"> PAGE </w:instrText>
        </w:r>
        <w:r w:rsidRPr="00D97303">
          <w:rPr>
            <w:rStyle w:val="Seitenzahl"/>
            <w:sz w:val="20"/>
          </w:rPr>
          <w:fldChar w:fldCharType="separate"/>
        </w:r>
        <w:r w:rsidRPr="00D97303">
          <w:rPr>
            <w:rStyle w:val="Seitenzahl"/>
            <w:noProof/>
            <w:sz w:val="20"/>
          </w:rPr>
          <w:t>4</w:t>
        </w:r>
        <w:r w:rsidRPr="00D97303">
          <w:rPr>
            <w:rStyle w:val="Seitenzahl"/>
            <w:sz w:val="20"/>
          </w:rPr>
          <w:fldChar w:fldCharType="end"/>
        </w:r>
      </w:p>
    </w:sdtContent>
  </w:sdt>
  <w:p w:rsidR="00A14331" w:rsidRDefault="00A14331" w:rsidP="00D97303">
    <w:pPr>
      <w:pStyle w:val="Textkrper"/>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77463129"/>
      <w:docPartObj>
        <w:docPartGallery w:val="Page Numbers (Bottom of Page)"/>
        <w:docPartUnique/>
      </w:docPartObj>
    </w:sdtPr>
    <w:sdtEndPr>
      <w:rPr>
        <w:rStyle w:val="Seitenzahl"/>
        <w:sz w:val="20"/>
      </w:rPr>
    </w:sdtEndPr>
    <w:sdtContent>
      <w:p w:rsidR="00C62CE5" w:rsidRDefault="00C62CE5" w:rsidP="000B4237">
        <w:pPr>
          <w:pStyle w:val="Fuzeile"/>
          <w:framePr w:wrap="none" w:vAnchor="text" w:hAnchor="margin" w:xAlign="right" w:y="1"/>
          <w:rPr>
            <w:rStyle w:val="Seitenzahl"/>
          </w:rPr>
        </w:pPr>
        <w:r w:rsidRPr="00D97303">
          <w:rPr>
            <w:rStyle w:val="Seitenzahl"/>
            <w:sz w:val="20"/>
          </w:rPr>
          <w:fldChar w:fldCharType="begin"/>
        </w:r>
        <w:r w:rsidRPr="00D97303">
          <w:rPr>
            <w:rStyle w:val="Seitenzahl"/>
            <w:sz w:val="20"/>
          </w:rPr>
          <w:instrText xml:space="preserve"> PAGE </w:instrText>
        </w:r>
        <w:r w:rsidRPr="00D97303">
          <w:rPr>
            <w:rStyle w:val="Seitenzahl"/>
            <w:sz w:val="20"/>
          </w:rPr>
          <w:fldChar w:fldCharType="separate"/>
        </w:r>
        <w:r w:rsidRPr="00D97303">
          <w:rPr>
            <w:rStyle w:val="Seitenzahl"/>
            <w:noProof/>
            <w:sz w:val="20"/>
          </w:rPr>
          <w:t>9</w:t>
        </w:r>
        <w:r w:rsidRPr="00D97303">
          <w:rPr>
            <w:rStyle w:val="Seitenzahl"/>
            <w:sz w:val="20"/>
          </w:rPr>
          <w:fldChar w:fldCharType="end"/>
        </w:r>
      </w:p>
    </w:sdtContent>
  </w:sdt>
  <w:p w:rsidR="00A14331" w:rsidRDefault="00A14331" w:rsidP="00C62CE5">
    <w:pPr>
      <w:pStyle w:val="Textkrper"/>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FA" w:rsidRDefault="00FB3AFA">
      <w:r>
        <w:separator/>
      </w:r>
    </w:p>
  </w:footnote>
  <w:footnote w:type="continuationSeparator" w:id="0">
    <w:p w:rsidR="00FB3AFA" w:rsidRDefault="00FB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31" w:rsidRDefault="00CC0661">
    <w:pPr>
      <w:pStyle w:val="Textkrper"/>
      <w:spacing w:line="14" w:lineRule="auto"/>
      <w:rPr>
        <w:sz w:val="20"/>
      </w:rPr>
    </w:pPr>
    <w:r>
      <w:rPr>
        <w:noProof/>
      </w:rPr>
      <w:drawing>
        <wp:anchor distT="0" distB="0" distL="0" distR="0" simplePos="0" relativeHeight="268420367" behindDoc="1" locked="0" layoutInCell="1" allowOverlap="1">
          <wp:simplePos x="0" y="0"/>
          <wp:positionH relativeFrom="page">
            <wp:posOffset>16510</wp:posOffset>
          </wp:positionH>
          <wp:positionV relativeFrom="page">
            <wp:posOffset>15028</wp:posOffset>
          </wp:positionV>
          <wp:extent cx="7535524" cy="1363133"/>
          <wp:effectExtent l="0" t="0" r="0" b="0"/>
          <wp:wrapNone/>
          <wp:docPr id="1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35524" cy="13631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03" w:rsidRDefault="00D97303">
    <w:pPr>
      <w:pStyle w:val="Textkrper"/>
      <w:spacing w:line="14" w:lineRule="auto"/>
      <w:rPr>
        <w:sz w:val="20"/>
      </w:rPr>
    </w:pPr>
    <w:r>
      <w:rPr>
        <w:noProof/>
      </w:rPr>
      <w:drawing>
        <wp:anchor distT="0" distB="0" distL="0" distR="0" simplePos="0" relativeHeight="268422415" behindDoc="1" locked="0" layoutInCell="1" allowOverlap="1" wp14:anchorId="708DEF5F" wp14:editId="1025120A">
          <wp:simplePos x="0" y="0"/>
          <wp:positionH relativeFrom="page">
            <wp:posOffset>16933</wp:posOffset>
          </wp:positionH>
          <wp:positionV relativeFrom="page">
            <wp:posOffset>16933</wp:posOffset>
          </wp:positionV>
          <wp:extent cx="10659534" cy="1928248"/>
          <wp:effectExtent l="0" t="0" r="0" b="0"/>
          <wp:wrapNone/>
          <wp:docPr id="1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726880" cy="1940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7336"/>
    <w:multiLevelType w:val="hybridMultilevel"/>
    <w:tmpl w:val="553C7088"/>
    <w:lvl w:ilvl="0" w:tplc="92A071C4">
      <w:start w:val="2"/>
      <w:numFmt w:val="decimal"/>
      <w:lvlText w:val="%1"/>
      <w:lvlJc w:val="left"/>
      <w:pPr>
        <w:ind w:left="2580" w:hanging="440"/>
      </w:pPr>
      <w:rPr>
        <w:rFonts w:hint="default"/>
        <w:spacing w:val="-10"/>
        <w:w w:val="100"/>
      </w:rPr>
    </w:lvl>
    <w:lvl w:ilvl="1" w:tplc="CBFE6AF8">
      <w:numFmt w:val="bullet"/>
      <w:lvlText w:val="•"/>
      <w:lvlJc w:val="left"/>
      <w:pPr>
        <w:ind w:left="3338" w:hanging="440"/>
      </w:pPr>
      <w:rPr>
        <w:rFonts w:hint="default"/>
      </w:rPr>
    </w:lvl>
    <w:lvl w:ilvl="2" w:tplc="1EE825BC">
      <w:numFmt w:val="bullet"/>
      <w:lvlText w:val="•"/>
      <w:lvlJc w:val="left"/>
      <w:pPr>
        <w:ind w:left="4096" w:hanging="440"/>
      </w:pPr>
      <w:rPr>
        <w:rFonts w:hint="default"/>
      </w:rPr>
    </w:lvl>
    <w:lvl w:ilvl="3" w:tplc="F74E0C6E">
      <w:numFmt w:val="bullet"/>
      <w:lvlText w:val="•"/>
      <w:lvlJc w:val="left"/>
      <w:pPr>
        <w:ind w:left="4854" w:hanging="440"/>
      </w:pPr>
      <w:rPr>
        <w:rFonts w:hint="default"/>
      </w:rPr>
    </w:lvl>
    <w:lvl w:ilvl="4" w:tplc="2D404578">
      <w:numFmt w:val="bullet"/>
      <w:lvlText w:val="•"/>
      <w:lvlJc w:val="left"/>
      <w:pPr>
        <w:ind w:left="5613" w:hanging="440"/>
      </w:pPr>
      <w:rPr>
        <w:rFonts w:hint="default"/>
      </w:rPr>
    </w:lvl>
    <w:lvl w:ilvl="5" w:tplc="A1C8F55C">
      <w:numFmt w:val="bullet"/>
      <w:lvlText w:val="•"/>
      <w:lvlJc w:val="left"/>
      <w:pPr>
        <w:ind w:left="6371" w:hanging="440"/>
      </w:pPr>
      <w:rPr>
        <w:rFonts w:hint="default"/>
      </w:rPr>
    </w:lvl>
    <w:lvl w:ilvl="6" w:tplc="564C2116">
      <w:numFmt w:val="bullet"/>
      <w:lvlText w:val="•"/>
      <w:lvlJc w:val="left"/>
      <w:pPr>
        <w:ind w:left="7129" w:hanging="440"/>
      </w:pPr>
      <w:rPr>
        <w:rFonts w:hint="default"/>
      </w:rPr>
    </w:lvl>
    <w:lvl w:ilvl="7" w:tplc="930825A4">
      <w:numFmt w:val="bullet"/>
      <w:lvlText w:val="•"/>
      <w:lvlJc w:val="left"/>
      <w:pPr>
        <w:ind w:left="7887" w:hanging="440"/>
      </w:pPr>
      <w:rPr>
        <w:rFonts w:hint="default"/>
      </w:rPr>
    </w:lvl>
    <w:lvl w:ilvl="8" w:tplc="8CDEC08E">
      <w:numFmt w:val="bullet"/>
      <w:lvlText w:val="•"/>
      <w:lvlJc w:val="left"/>
      <w:pPr>
        <w:ind w:left="8646"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14331"/>
    <w:rsid w:val="00192BBA"/>
    <w:rsid w:val="0034411A"/>
    <w:rsid w:val="00385D6D"/>
    <w:rsid w:val="00867C12"/>
    <w:rsid w:val="009C3D98"/>
    <w:rsid w:val="009C76F8"/>
    <w:rsid w:val="00A14331"/>
    <w:rsid w:val="00B738A0"/>
    <w:rsid w:val="00C57D44"/>
    <w:rsid w:val="00C62CE5"/>
    <w:rsid w:val="00CC0661"/>
    <w:rsid w:val="00D97303"/>
    <w:rsid w:val="00DC20A0"/>
    <w:rsid w:val="00DF1339"/>
    <w:rsid w:val="00FB3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8617D-C347-E04B-9F2A-93421CE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Open Sans" w:eastAsia="Open Sans" w:hAnsi="Open Sans" w:cs="Open Sans"/>
    </w:rPr>
  </w:style>
  <w:style w:type="paragraph" w:styleId="berschrift1">
    <w:name w:val="heading 1"/>
    <w:basedOn w:val="Standard"/>
    <w:uiPriority w:val="1"/>
    <w:qFormat/>
    <w:pPr>
      <w:spacing w:before="100"/>
      <w:ind w:left="180"/>
      <w:outlineLvl w:val="0"/>
    </w:pPr>
    <w:rPr>
      <w:b/>
      <w:bCs/>
      <w:sz w:val="40"/>
      <w:szCs w:val="40"/>
    </w:rPr>
  </w:style>
  <w:style w:type="paragraph" w:styleId="berschrift2">
    <w:name w:val="heading 2"/>
    <w:basedOn w:val="Standard"/>
    <w:uiPriority w:val="1"/>
    <w:qFormat/>
    <w:pPr>
      <w:spacing w:before="1"/>
      <w:ind w:left="16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Calibri" w:eastAsia="Calibri" w:hAnsi="Calibri" w:cs="Calibri"/>
    </w:rPr>
  </w:style>
  <w:style w:type="paragraph" w:styleId="Listenabsatz">
    <w:name w:val="List Paragraph"/>
    <w:basedOn w:val="Standard"/>
    <w:uiPriority w:val="1"/>
    <w:qFormat/>
    <w:pPr>
      <w:spacing w:before="42"/>
      <w:ind w:left="2580" w:hanging="222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738A0"/>
    <w:pPr>
      <w:tabs>
        <w:tab w:val="center" w:pos="4536"/>
        <w:tab w:val="right" w:pos="9072"/>
      </w:tabs>
    </w:pPr>
  </w:style>
  <w:style w:type="character" w:customStyle="1" w:styleId="KopfzeileZchn">
    <w:name w:val="Kopfzeile Zchn"/>
    <w:basedOn w:val="Absatz-Standardschriftart"/>
    <w:link w:val="Kopfzeile"/>
    <w:uiPriority w:val="99"/>
    <w:rsid w:val="00B738A0"/>
    <w:rPr>
      <w:rFonts w:ascii="Open Sans" w:eastAsia="Open Sans" w:hAnsi="Open Sans" w:cs="Open Sans"/>
    </w:rPr>
  </w:style>
  <w:style w:type="paragraph" w:styleId="Fuzeile">
    <w:name w:val="footer"/>
    <w:basedOn w:val="Standard"/>
    <w:link w:val="FuzeileZchn"/>
    <w:uiPriority w:val="99"/>
    <w:unhideWhenUsed/>
    <w:rsid w:val="00B738A0"/>
    <w:pPr>
      <w:tabs>
        <w:tab w:val="center" w:pos="4536"/>
        <w:tab w:val="right" w:pos="9072"/>
      </w:tabs>
    </w:pPr>
  </w:style>
  <w:style w:type="character" w:customStyle="1" w:styleId="FuzeileZchn">
    <w:name w:val="Fußzeile Zchn"/>
    <w:basedOn w:val="Absatz-Standardschriftart"/>
    <w:link w:val="Fuzeile"/>
    <w:uiPriority w:val="99"/>
    <w:rsid w:val="00B738A0"/>
    <w:rPr>
      <w:rFonts w:ascii="Open Sans" w:eastAsia="Open Sans" w:hAnsi="Open Sans" w:cs="Open Sans"/>
    </w:rPr>
  </w:style>
  <w:style w:type="character" w:styleId="Hyperlink">
    <w:name w:val="Hyperlink"/>
    <w:basedOn w:val="Absatz-Standardschriftart"/>
    <w:uiPriority w:val="99"/>
    <w:unhideWhenUsed/>
    <w:rsid w:val="00DF1339"/>
    <w:rPr>
      <w:color w:val="0000FF" w:themeColor="hyperlink"/>
      <w:u w:val="single"/>
    </w:rPr>
  </w:style>
  <w:style w:type="character" w:styleId="NichtaufgelsteErwhnung">
    <w:name w:val="Unresolved Mention"/>
    <w:basedOn w:val="Absatz-Standardschriftart"/>
    <w:uiPriority w:val="99"/>
    <w:semiHidden/>
    <w:unhideWhenUsed/>
    <w:rsid w:val="00DF1339"/>
    <w:rPr>
      <w:color w:val="808080"/>
      <w:shd w:val="clear" w:color="auto" w:fill="E6E6E6"/>
    </w:rPr>
  </w:style>
  <w:style w:type="table" w:styleId="Tabellenraster">
    <w:name w:val="Table Grid"/>
    <w:basedOn w:val="NormaleTabelle"/>
    <w:uiPriority w:val="39"/>
    <w:rsid w:val="0034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C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6029">
      <w:bodyDiv w:val="1"/>
      <w:marLeft w:val="0"/>
      <w:marRight w:val="0"/>
      <w:marTop w:val="0"/>
      <w:marBottom w:val="0"/>
      <w:divBdr>
        <w:top w:val="none" w:sz="0" w:space="0" w:color="auto"/>
        <w:left w:val="none" w:sz="0" w:space="0" w:color="auto"/>
        <w:bottom w:val="none" w:sz="0" w:space="0" w:color="auto"/>
        <w:right w:val="none" w:sz="0" w:space="0" w:color="auto"/>
      </w:divBdr>
    </w:div>
    <w:div w:id="1179661155">
      <w:bodyDiv w:val="1"/>
      <w:marLeft w:val="0"/>
      <w:marRight w:val="0"/>
      <w:marTop w:val="0"/>
      <w:marBottom w:val="0"/>
      <w:divBdr>
        <w:top w:val="none" w:sz="0" w:space="0" w:color="auto"/>
        <w:left w:val="none" w:sz="0" w:space="0" w:color="auto"/>
        <w:bottom w:val="none" w:sz="0" w:space="0" w:color="auto"/>
        <w:right w:val="none" w:sz="0" w:space="0" w:color="auto"/>
      </w:divBdr>
    </w:div>
    <w:div w:id="14150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musterverein.tenni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1839</Words>
  <Characters>11587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DSGVO_VAV_Vereinsmuster.xlsx  -  Gruppe</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DSGVO_VAV_Vereinsmuster.xlsx  -  Gruppe</dc:title>
  <cp:lastModifiedBy>Familie Groicher</cp:lastModifiedBy>
  <cp:revision>5</cp:revision>
  <dcterms:created xsi:type="dcterms:W3CDTF">2018-04-30T12:27:00Z</dcterms:created>
  <dcterms:modified xsi:type="dcterms:W3CDTF">2018-05-08T17:50:00Z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Excel</vt:lpwstr>
  </property>
  <property fmtid="{D5CDD505-2E9C-101B-9397-08002B2CF9AE}" pid="4" name="LastSaved">
    <vt:filetime>2018-04-30T00:00:00Z</vt:filetime>
  </property>
</Properties>
</file>