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58" w:rsidRPr="00833A28" w:rsidRDefault="000C3058" w:rsidP="00982470">
      <w:pPr>
        <w:pBdr>
          <w:top w:val="single" w:sz="4" w:space="1" w:color="auto"/>
        </w:pBdr>
        <w:ind w:right="19"/>
        <w:jc w:val="center"/>
        <w:rPr>
          <w:rStyle w:val="Commentary"/>
          <w:rFonts w:ascii="Open Sans" w:hAnsi="Open Sans" w:cs="Open Sans"/>
          <w:b w:val="0"/>
          <w:sz w:val="20"/>
          <w:szCs w:val="20"/>
          <w:lang w:val="de-DE"/>
        </w:rPr>
      </w:pPr>
    </w:p>
    <w:p w:rsidR="000C3058" w:rsidRPr="00833A28" w:rsidRDefault="000C3058" w:rsidP="000C3058">
      <w:pPr>
        <w:ind w:right="19"/>
        <w:jc w:val="center"/>
        <w:rPr>
          <w:rFonts w:ascii="Open Sans" w:hAnsi="Open Sans" w:cs="Open Sans"/>
          <w:b/>
          <w:sz w:val="32"/>
          <w:szCs w:val="20"/>
          <w:lang w:val="de-DE"/>
        </w:rPr>
      </w:pPr>
      <w:proofErr w:type="spellStart"/>
      <w:r w:rsidRPr="00833A28">
        <w:rPr>
          <w:rFonts w:ascii="Open Sans" w:hAnsi="Open Sans" w:cs="Open Sans"/>
          <w:b/>
          <w:sz w:val="32"/>
          <w:szCs w:val="20"/>
          <w:lang w:val="de-DE"/>
        </w:rPr>
        <w:t>Auftragsverarbeitervereinbarung</w:t>
      </w:r>
      <w:proofErr w:type="spellEnd"/>
      <w:r w:rsidRPr="00833A28">
        <w:rPr>
          <w:rFonts w:ascii="Open Sans" w:hAnsi="Open Sans" w:cs="Open Sans"/>
          <w:b/>
          <w:sz w:val="32"/>
          <w:szCs w:val="20"/>
          <w:lang w:val="de-DE"/>
        </w:rPr>
        <w:t xml:space="preserve"> </w:t>
      </w:r>
    </w:p>
    <w:p w:rsidR="00982470" w:rsidRPr="00833A28" w:rsidRDefault="00982470" w:rsidP="000C3058">
      <w:pPr>
        <w:ind w:right="19"/>
        <w:jc w:val="center"/>
        <w:rPr>
          <w:rFonts w:ascii="Open Sans" w:hAnsi="Open Sans" w:cs="Open Sans"/>
          <w:b/>
          <w:sz w:val="20"/>
          <w:szCs w:val="20"/>
          <w:lang w:val="de-DE"/>
        </w:rPr>
      </w:pPr>
    </w:p>
    <w:p w:rsidR="00436FF3" w:rsidRPr="00833A28" w:rsidRDefault="00436FF3" w:rsidP="000C3058">
      <w:pPr>
        <w:pStyle w:val="FinanceCover"/>
        <w:spacing w:after="0"/>
        <w:ind w:right="19"/>
        <w:rPr>
          <w:rFonts w:ascii="Open Sans" w:hAnsi="Open Sans" w:cs="Open Sans"/>
          <w:sz w:val="20"/>
          <w:lang w:val="de-DE"/>
        </w:rPr>
      </w:pPr>
    </w:p>
    <w:p w:rsidR="000C3058" w:rsidRPr="00833A28" w:rsidRDefault="000C3058" w:rsidP="000C3058">
      <w:pPr>
        <w:pStyle w:val="FinanceCover"/>
        <w:spacing w:after="0"/>
        <w:ind w:right="19"/>
        <w:rPr>
          <w:rFonts w:ascii="Open Sans" w:hAnsi="Open Sans" w:cs="Open Sans"/>
          <w:b w:val="0"/>
          <w:sz w:val="20"/>
          <w:lang w:val="de-DE"/>
        </w:rPr>
      </w:pPr>
      <w:r w:rsidRPr="00833A28">
        <w:rPr>
          <w:rFonts w:ascii="Open Sans" w:hAnsi="Open Sans" w:cs="Open Sans"/>
          <w:b w:val="0"/>
          <w:sz w:val="20"/>
          <w:lang w:val="de-DE"/>
        </w:rPr>
        <w:t>vom</w:t>
      </w:r>
    </w:p>
    <w:p w:rsidR="000C3058" w:rsidRPr="00833A28" w:rsidRDefault="000C3058" w:rsidP="000C3058">
      <w:pPr>
        <w:pStyle w:val="FinanceCover"/>
        <w:spacing w:after="0"/>
        <w:ind w:right="19"/>
        <w:rPr>
          <w:rFonts w:ascii="Open Sans" w:hAnsi="Open Sans" w:cs="Open Sans"/>
          <w:sz w:val="20"/>
          <w:lang w:val="de-DE"/>
        </w:rPr>
      </w:pPr>
    </w:p>
    <w:p w:rsidR="000C3058" w:rsidRPr="00833A28" w:rsidRDefault="00982470" w:rsidP="000C3058">
      <w:pPr>
        <w:pStyle w:val="Textkrper"/>
        <w:spacing w:after="0"/>
        <w:ind w:right="19"/>
        <w:jc w:val="center"/>
        <w:rPr>
          <w:rFonts w:ascii="Open Sans" w:hAnsi="Open Sans" w:cs="Open Sans"/>
          <w:b/>
          <w:bCs/>
          <w:sz w:val="20"/>
          <w:szCs w:val="20"/>
          <w:lang w:val="de-DE"/>
        </w:rPr>
      </w:pPr>
      <w:proofErr w:type="spellStart"/>
      <w:proofErr w:type="gramStart"/>
      <w:r w:rsidRPr="00833A28">
        <w:rPr>
          <w:rFonts w:ascii="Open Sans" w:hAnsi="Open Sans" w:cs="Open Sans"/>
          <w:b/>
          <w:sz w:val="20"/>
          <w:szCs w:val="20"/>
          <w:highlight w:val="yellow"/>
          <w:lang w:val="de-DE"/>
        </w:rPr>
        <w:t>dd.mm.</w:t>
      </w:r>
      <w:r w:rsidR="00833A28" w:rsidRPr="00833A28">
        <w:rPr>
          <w:rFonts w:ascii="Open Sans" w:hAnsi="Open Sans" w:cs="Open Sans"/>
          <w:b/>
          <w:sz w:val="20"/>
          <w:szCs w:val="20"/>
          <w:highlight w:val="yellow"/>
          <w:lang w:val="de-DE"/>
        </w:rPr>
        <w:t>yyyy</w:t>
      </w:r>
      <w:proofErr w:type="spellEnd"/>
      <w:proofErr w:type="gramEnd"/>
    </w:p>
    <w:p w:rsidR="000C3058" w:rsidRPr="00833A28" w:rsidRDefault="000C3058" w:rsidP="000C3058">
      <w:pPr>
        <w:pStyle w:val="Textkrper"/>
        <w:spacing w:after="0"/>
        <w:ind w:right="19"/>
        <w:jc w:val="center"/>
        <w:rPr>
          <w:rFonts w:ascii="Open Sans" w:hAnsi="Open Sans" w:cs="Open Sans"/>
          <w:b/>
          <w:bCs/>
          <w:sz w:val="20"/>
          <w:szCs w:val="20"/>
          <w:lang w:val="de-DE"/>
        </w:rPr>
      </w:pPr>
    </w:p>
    <w:p w:rsidR="000C3058" w:rsidRPr="00833A28" w:rsidRDefault="000C3058" w:rsidP="000C3058">
      <w:pPr>
        <w:pStyle w:val="Textkrper"/>
        <w:spacing w:after="0"/>
        <w:ind w:right="19"/>
        <w:jc w:val="center"/>
        <w:rPr>
          <w:rFonts w:ascii="Open Sans" w:hAnsi="Open Sans" w:cs="Open Sans"/>
          <w:bCs/>
          <w:sz w:val="20"/>
          <w:szCs w:val="20"/>
          <w:lang w:val="de-DE"/>
        </w:rPr>
      </w:pPr>
      <w:r w:rsidRPr="00833A28">
        <w:rPr>
          <w:rFonts w:ascii="Open Sans" w:hAnsi="Open Sans" w:cs="Open Sans"/>
          <w:bCs/>
          <w:sz w:val="20"/>
          <w:szCs w:val="20"/>
          <w:lang w:val="de-DE"/>
        </w:rPr>
        <w:t>zwischen</w:t>
      </w:r>
    </w:p>
    <w:p w:rsidR="000C3058" w:rsidRPr="00833A28" w:rsidRDefault="000C3058" w:rsidP="000C3058">
      <w:pPr>
        <w:pStyle w:val="Textkrper"/>
        <w:spacing w:after="0"/>
        <w:ind w:right="19"/>
        <w:jc w:val="center"/>
        <w:rPr>
          <w:rFonts w:ascii="Open Sans" w:hAnsi="Open Sans" w:cs="Open Sans"/>
          <w:b/>
          <w:sz w:val="20"/>
          <w:szCs w:val="20"/>
          <w:lang w:val="de-DE"/>
        </w:rPr>
      </w:pPr>
    </w:p>
    <w:p w:rsidR="000C3058" w:rsidRPr="00833A28" w:rsidRDefault="00982470" w:rsidP="000C3058">
      <w:pPr>
        <w:pStyle w:val="FinanceCover"/>
        <w:spacing w:after="0"/>
        <w:ind w:right="19"/>
        <w:rPr>
          <w:rFonts w:ascii="Open Sans" w:hAnsi="Open Sans" w:cs="Open Sans"/>
          <w:sz w:val="20"/>
          <w:lang w:val="de-DE"/>
        </w:rPr>
      </w:pPr>
      <w:r w:rsidRPr="00833A28">
        <w:rPr>
          <w:rFonts w:ascii="Open Sans" w:hAnsi="Open Sans" w:cs="Open Sans"/>
          <w:sz w:val="20"/>
          <w:highlight w:val="yellow"/>
          <w:lang w:val="de-DE"/>
        </w:rPr>
        <w:t>Max Mustermann</w:t>
      </w:r>
    </w:p>
    <w:p w:rsidR="000C3058" w:rsidRPr="00833A28" w:rsidRDefault="000C3058" w:rsidP="000C3058">
      <w:pPr>
        <w:pStyle w:val="FinanceCover"/>
        <w:spacing w:after="0"/>
        <w:ind w:right="19"/>
        <w:rPr>
          <w:rFonts w:ascii="Open Sans" w:hAnsi="Open Sans" w:cs="Open Sans"/>
          <w:sz w:val="20"/>
          <w:lang w:val="de-AT"/>
        </w:rPr>
      </w:pPr>
      <w:r w:rsidRPr="00833A28">
        <w:rPr>
          <w:rFonts w:ascii="Open Sans" w:hAnsi="Open Sans" w:cs="Open Sans"/>
          <w:b w:val="0"/>
          <w:sz w:val="20"/>
          <w:lang w:val="de-AT"/>
        </w:rPr>
        <w:t>(im Folgenden „Verantwortlicher“)</w:t>
      </w:r>
      <w:r w:rsidRPr="00833A28">
        <w:rPr>
          <w:rFonts w:ascii="Open Sans" w:hAnsi="Open Sans" w:cs="Open Sans"/>
          <w:b w:val="0"/>
          <w:sz w:val="20"/>
          <w:lang w:val="de-DE"/>
        </w:rPr>
        <w:br/>
      </w:r>
      <w:r w:rsidR="002D7501" w:rsidRPr="00833A28">
        <w:rPr>
          <w:rFonts w:ascii="Open Sans" w:hAnsi="Open Sans" w:cs="Open Sans"/>
          <w:b w:val="0"/>
          <w:sz w:val="20"/>
          <w:lang w:val="de-DE"/>
        </w:rPr>
        <w:br/>
      </w:r>
      <w:r w:rsidRPr="00833A28">
        <w:rPr>
          <w:rFonts w:ascii="Open Sans" w:hAnsi="Open Sans" w:cs="Open Sans"/>
          <w:b w:val="0"/>
          <w:sz w:val="20"/>
          <w:lang w:val="de-DE"/>
        </w:rPr>
        <w:t>und</w:t>
      </w:r>
      <w:r w:rsidR="002D7501" w:rsidRPr="00833A28">
        <w:rPr>
          <w:rFonts w:ascii="Open Sans" w:hAnsi="Open Sans" w:cs="Open Sans"/>
          <w:b w:val="0"/>
          <w:sz w:val="20"/>
          <w:lang w:val="de-DE"/>
        </w:rPr>
        <w:br/>
      </w:r>
      <w:r w:rsidRPr="00833A28">
        <w:rPr>
          <w:rFonts w:ascii="Open Sans" w:hAnsi="Open Sans" w:cs="Open Sans"/>
          <w:b w:val="0"/>
          <w:sz w:val="20"/>
          <w:lang w:val="de-DE"/>
        </w:rPr>
        <w:br/>
      </w:r>
      <w:r w:rsidR="00982470" w:rsidRPr="00833A28">
        <w:rPr>
          <w:rFonts w:ascii="Open Sans" w:hAnsi="Open Sans" w:cs="Open Sans"/>
          <w:sz w:val="20"/>
          <w:highlight w:val="yellow"/>
          <w:lang w:val="de-DE"/>
        </w:rPr>
        <w:t>Max Mustermann-Auftragnehmer GmbH</w:t>
      </w:r>
    </w:p>
    <w:p w:rsidR="000C3058" w:rsidRPr="00833A28" w:rsidRDefault="000C3058" w:rsidP="000C3058">
      <w:pPr>
        <w:pStyle w:val="FinanceCover"/>
        <w:spacing w:after="0"/>
        <w:ind w:right="19"/>
        <w:rPr>
          <w:rFonts w:ascii="Open Sans" w:hAnsi="Open Sans" w:cs="Open Sans"/>
          <w:b w:val="0"/>
          <w:sz w:val="20"/>
          <w:lang w:val="de-DE"/>
        </w:rPr>
      </w:pPr>
      <w:r w:rsidRPr="00833A28">
        <w:rPr>
          <w:rFonts w:ascii="Open Sans" w:hAnsi="Open Sans" w:cs="Open Sans"/>
          <w:b w:val="0"/>
          <w:sz w:val="20"/>
          <w:lang w:val="de-AT"/>
        </w:rPr>
        <w:t>(im Folgenden „Auftragsverarbeiter“)</w:t>
      </w:r>
    </w:p>
    <w:p w:rsidR="000C3058" w:rsidRPr="00833A28" w:rsidRDefault="000C3058" w:rsidP="000C3058">
      <w:pPr>
        <w:pStyle w:val="FinanceCover"/>
        <w:spacing w:after="0"/>
        <w:ind w:right="19"/>
        <w:rPr>
          <w:rFonts w:ascii="Open Sans" w:hAnsi="Open Sans" w:cs="Open Sans"/>
          <w:b w:val="0"/>
          <w:sz w:val="20"/>
          <w:lang w:val="de-DE"/>
        </w:rPr>
      </w:pPr>
    </w:p>
    <w:p w:rsidR="00A329C8" w:rsidRPr="00833A28" w:rsidRDefault="00A329C8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436FF3" w:rsidRPr="00833A28" w:rsidRDefault="00436FF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A329C8" w:rsidRPr="00833A28" w:rsidRDefault="003D0135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Der Auftragsverarbeiter hat sich verpflichtet, die in </w:t>
      </w:r>
      <w:r w:rsidR="00C60966" w:rsidRPr="00833A28">
        <w:rPr>
          <w:rFonts w:ascii="Open Sans" w:eastAsia="Times New Roman" w:hAnsi="Open Sans" w:cs="Open Sans"/>
          <w:sz w:val="20"/>
          <w:szCs w:val="20"/>
          <w:u w:val="single"/>
          <w:lang w:val="de-AT"/>
        </w:rPr>
        <w:t xml:space="preserve">Anlage </w:t>
      </w:r>
      <w:r w:rsidRPr="00833A28">
        <w:rPr>
          <w:rFonts w:ascii="Open Sans" w:eastAsia="Times New Roman" w:hAnsi="Open Sans" w:cs="Open Sans"/>
          <w:sz w:val="20"/>
          <w:szCs w:val="20"/>
          <w:u w:val="single"/>
          <w:lang w:val="de-AT"/>
        </w:rPr>
        <w:t>1</w:t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 beschriebenen Datenverarbeitungen gegenüber dem Verantwortlichen zu erbringen. Für die Zwecke dieser Vereinbarung gelten die Begriffsdefinitionen der Datenschutz-Grundverordnung (Verordnung (EU) 2016/679).</w:t>
      </w:r>
    </w:p>
    <w:p w:rsidR="00436FF3" w:rsidRPr="00833A28" w:rsidRDefault="00436FF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A329C8" w:rsidRPr="00833A28" w:rsidRDefault="003D0135" w:rsidP="00833A28">
      <w:pPr>
        <w:pStyle w:val="Listenabsatz"/>
        <w:numPr>
          <w:ilvl w:val="0"/>
          <w:numId w:val="31"/>
        </w:numPr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val="de-AT" w:eastAsia="de-DE"/>
        </w:rPr>
      </w:pP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>Weisungsrecht.</w:t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br/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Der Auftragsverarbeiter verarbeitet personenbezogene Daten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nur auf dokumentierte Weisung des Verantwortlichen — auch in Bezug auf die Übermittlung personenbezogener Daten an ein Drittland oder eine internationale Organisation — sofern er nicht durch das Recht der Union oder der Mitgliedstaaten, dem der Auftragsverarbeiter unterliegt, hierzu verpflichtet ist; in einem solchen Fall teilt der Auftragsverarbeiter dem Verantwortlichen diese rechtlichen Anforderungen vor der Verarbeitung mit, sofern das betreffende Recht eine solche Mitteilung nicht wegen eines wichtigen öffentlichen Interesses verbietet.</w:t>
      </w:r>
    </w:p>
    <w:p w:rsidR="00436FF3" w:rsidRPr="00833A28" w:rsidRDefault="00436FF3" w:rsidP="002D5013">
      <w:pPr>
        <w:pStyle w:val="Listenabsatz"/>
        <w:ind w:left="426"/>
        <w:jc w:val="both"/>
        <w:rPr>
          <w:rFonts w:ascii="Open Sans" w:eastAsia="Times New Roman" w:hAnsi="Open Sans" w:cs="Open Sans"/>
          <w:sz w:val="20"/>
          <w:szCs w:val="20"/>
          <w:lang w:val="de-AT" w:eastAsia="de-DE"/>
        </w:rPr>
      </w:pPr>
    </w:p>
    <w:p w:rsidR="00A329C8" w:rsidRPr="00833A28" w:rsidRDefault="003D0135" w:rsidP="00833A28">
      <w:pPr>
        <w:pStyle w:val="Listenabsatz"/>
        <w:numPr>
          <w:ilvl w:val="0"/>
          <w:numId w:val="31"/>
        </w:numPr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>Vertraulichkeit.</w:t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br/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Der Auftragsverarbeiter gewährleistet, dass sich die zur Verarbeitung der personenbezogenen Daten befugten Personen zur Vertraulichkeit verpflichtet haben oder einer angemessenen gesetzlichen Verschwiegenheitspflicht unterliegen.</w:t>
      </w:r>
    </w:p>
    <w:p w:rsidR="00436FF3" w:rsidRPr="00833A28" w:rsidRDefault="00436FF3" w:rsidP="002D5013">
      <w:pPr>
        <w:tabs>
          <w:tab w:val="left" w:pos="426"/>
        </w:tabs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A329C8" w:rsidRPr="00833A28" w:rsidRDefault="003D0135" w:rsidP="00833A28">
      <w:pPr>
        <w:pStyle w:val="Listenabsatz"/>
        <w:numPr>
          <w:ilvl w:val="0"/>
          <w:numId w:val="31"/>
        </w:numPr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>Datensicherheit.</w:t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br/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Der Auftragsverarbeiter erklärt rechtsverbindlich, dass er ausreichende Sicherheitsmaßnahmen ergriffen hat, um zu verhindern, dass Daten ordnungswidrig verwendet oder </w:t>
      </w:r>
      <w:proofErr w:type="gramStart"/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Dritten</w:t>
      </w:r>
      <w:proofErr w:type="gramEnd"/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unbefugt zugänglich werden. Außerdem erklärt der Auftragsverarbeiter, dass er alle gemäß Artikel</w:t>
      </w:r>
      <w:r w:rsidR="00C6096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32 Datenschutz-Grundverordnung erforderlichen Maßnahmen ergreift.</w:t>
      </w:r>
      <w:r w:rsidR="0099437E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Diese Maßnahmen schließen im Besonderen die in </w:t>
      </w:r>
      <w:r w:rsidR="0099437E" w:rsidRPr="00833A28">
        <w:rPr>
          <w:rFonts w:ascii="Open Sans" w:eastAsia="Times New Roman" w:hAnsi="Open Sans" w:cs="Open Sans"/>
          <w:sz w:val="20"/>
          <w:szCs w:val="20"/>
          <w:u w:val="single"/>
          <w:lang w:val="de-AT" w:eastAsia="de-DE"/>
        </w:rPr>
        <w:t>An</w:t>
      </w:r>
      <w:r w:rsidR="00C60966" w:rsidRPr="00833A28">
        <w:rPr>
          <w:rFonts w:ascii="Open Sans" w:eastAsia="Times New Roman" w:hAnsi="Open Sans" w:cs="Open Sans"/>
          <w:sz w:val="20"/>
          <w:szCs w:val="20"/>
          <w:u w:val="single"/>
          <w:lang w:val="de-AT" w:eastAsia="de-DE"/>
        </w:rPr>
        <w:t>lage</w:t>
      </w:r>
      <w:r w:rsidR="0099437E" w:rsidRPr="00833A28">
        <w:rPr>
          <w:rFonts w:ascii="Open Sans" w:eastAsia="Times New Roman" w:hAnsi="Open Sans" w:cs="Open Sans"/>
          <w:sz w:val="20"/>
          <w:szCs w:val="20"/>
          <w:u w:val="single"/>
          <w:lang w:val="de-AT" w:eastAsia="de-DE"/>
        </w:rPr>
        <w:t xml:space="preserve"> 2</w:t>
      </w:r>
      <w:r w:rsidR="0099437E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beschriebenen Maßnahmen ein. </w:t>
      </w:r>
    </w:p>
    <w:p w:rsidR="00436FF3" w:rsidRPr="00833A28" w:rsidRDefault="00436FF3" w:rsidP="00333F85">
      <w:pPr>
        <w:pStyle w:val="Listenabsatz"/>
        <w:ind w:left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9F3132" w:rsidRPr="00833A28" w:rsidRDefault="00861489" w:rsidP="009F3132">
      <w:pPr>
        <w:pStyle w:val="Listenabsatz"/>
        <w:numPr>
          <w:ilvl w:val="0"/>
          <w:numId w:val="31"/>
        </w:numPr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>Meldung einer Verletzung des Schutzes personenbezogener Daten.</w:t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ab/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br/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Der Auftragsverarbeiter informiert den Verantwortlichen unverzüglich über eine Verletzung des Schutzes personenbezogener Daten, die der Auftragsverarbeiter im </w:t>
      </w:r>
      <w:r w:rsidR="007E6148" w:rsidRPr="00833A28">
        <w:rPr>
          <w:rFonts w:ascii="Open Sans" w:eastAsia="Times New Roman" w:hAnsi="Open Sans" w:cs="Open Sans"/>
          <w:sz w:val="20"/>
          <w:szCs w:val="20"/>
          <w:lang w:val="de-AT"/>
        </w:rPr>
        <w:t>Auftrag</w:t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 des Verantwortlichen verarbeitet. Diese Meldung soll zumindest </w:t>
      </w:r>
      <w:r w:rsidR="00457D9A" w:rsidRPr="00833A28">
        <w:rPr>
          <w:rFonts w:ascii="Open Sans" w:eastAsia="Times New Roman" w:hAnsi="Open Sans" w:cs="Open Sans"/>
          <w:sz w:val="20"/>
          <w:szCs w:val="20"/>
          <w:lang w:val="de-AT"/>
        </w:rPr>
        <w:t>beschreiben</w:t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>:</w:t>
      </w:r>
      <w:r w:rsidR="00436FF3" w:rsidRPr="00833A28">
        <w:rPr>
          <w:rFonts w:ascii="Open Sans" w:eastAsia="Times New Roman" w:hAnsi="Open Sans" w:cs="Open Sans"/>
          <w:sz w:val="20"/>
          <w:szCs w:val="20"/>
          <w:lang w:val="de-AT"/>
        </w:rPr>
        <w:br/>
      </w:r>
    </w:p>
    <w:p w:rsidR="00861489" w:rsidRPr="00833A28" w:rsidRDefault="00457D9A" w:rsidP="007E6148">
      <w:pPr>
        <w:pStyle w:val="Listenabsatz"/>
        <w:numPr>
          <w:ilvl w:val="1"/>
          <w:numId w:val="31"/>
        </w:numPr>
        <w:ind w:left="851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lastRenderedPageBreak/>
        <w:t>die</w:t>
      </w:r>
      <w:r w:rsidR="00861489"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 Art der Verletzung des Schutzes personenbezogener Daten, einschließlich der Kategorien und der Zahl der betroffenen Personen</w:t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 und der Zahl der betroffenen Datensätze;</w:t>
      </w:r>
      <w:r w:rsidR="00436FF3" w:rsidRPr="00833A28">
        <w:rPr>
          <w:rFonts w:ascii="Open Sans" w:eastAsia="Times New Roman" w:hAnsi="Open Sans" w:cs="Open Sans"/>
          <w:sz w:val="20"/>
          <w:szCs w:val="20"/>
          <w:lang w:val="de-AT"/>
        </w:rPr>
        <w:br/>
      </w:r>
    </w:p>
    <w:p w:rsidR="00457D9A" w:rsidRPr="00833A28" w:rsidRDefault="00457D9A" w:rsidP="007E6148">
      <w:pPr>
        <w:pStyle w:val="Listenabsatz"/>
        <w:numPr>
          <w:ilvl w:val="1"/>
          <w:numId w:val="31"/>
        </w:numPr>
        <w:ind w:left="851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>die wahrscheinlichen Folgen der Verletzung des Schutzes personenbezogener Daten;</w:t>
      </w:r>
      <w:r w:rsidR="00436FF3" w:rsidRPr="00833A28">
        <w:rPr>
          <w:rFonts w:ascii="Open Sans" w:eastAsia="Times New Roman" w:hAnsi="Open Sans" w:cs="Open Sans"/>
          <w:sz w:val="20"/>
          <w:szCs w:val="20"/>
          <w:lang w:val="de-AT"/>
        </w:rPr>
        <w:br/>
      </w:r>
    </w:p>
    <w:p w:rsidR="00457D9A" w:rsidRPr="00833A28" w:rsidRDefault="00457D9A" w:rsidP="00436FF3">
      <w:pPr>
        <w:pStyle w:val="Listenabsatz"/>
        <w:numPr>
          <w:ilvl w:val="1"/>
          <w:numId w:val="31"/>
        </w:numPr>
        <w:ind w:left="851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>die vom Auftragsverarbeiter ergriffenen oder vorgeschlagenen Maßnahmen zur Behebung der Verletzung des Schutzes personenbezogener Daten sowie gegebenenfalls Maßnahmen zur Abmilderung ihrer möglichen Auswirkungen.</w:t>
      </w:r>
      <w:r w:rsidR="00436FF3" w:rsidRPr="00833A28">
        <w:rPr>
          <w:rFonts w:ascii="Open Sans" w:eastAsia="Times New Roman" w:hAnsi="Open Sans" w:cs="Open Sans"/>
          <w:sz w:val="20"/>
          <w:szCs w:val="20"/>
          <w:lang w:val="de-AT"/>
        </w:rPr>
        <w:br/>
      </w:r>
    </w:p>
    <w:p w:rsidR="00A329C8" w:rsidRPr="00833A28" w:rsidRDefault="00457D9A" w:rsidP="00833A28">
      <w:pPr>
        <w:ind w:left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Im Falle einer Verletzung des Schutzes personenbezogener Daten unterstützt der Auftragsverarbeiter den Verantwortlichen dabei, </w:t>
      </w:r>
      <w:r w:rsidR="00FF0BA3" w:rsidRPr="00833A28">
        <w:rPr>
          <w:rFonts w:ascii="Open Sans" w:eastAsia="Times New Roman" w:hAnsi="Open Sans" w:cs="Open Sans"/>
          <w:sz w:val="20"/>
          <w:szCs w:val="20"/>
          <w:lang w:val="de-AT"/>
        </w:rPr>
        <w:t>M</w:t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>aßnahmen zu</w:t>
      </w:r>
      <w:r w:rsidR="00FF0BA3" w:rsidRPr="00833A28">
        <w:rPr>
          <w:rFonts w:ascii="Open Sans" w:eastAsia="Times New Roman" w:hAnsi="Open Sans" w:cs="Open Sans"/>
          <w:sz w:val="20"/>
          <w:szCs w:val="20"/>
          <w:lang w:val="de-AT"/>
        </w:rPr>
        <w:t>r Wiederherstellung der Datensicherheit</w:t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 </w:t>
      </w:r>
      <w:r w:rsidR="00AC0B41"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zu </w:t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treffen </w:t>
      </w:r>
      <w:r w:rsidR="00FF0BA3"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sowie die Verletzung zu beenden. </w:t>
      </w: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t xml:space="preserve"> </w:t>
      </w:r>
    </w:p>
    <w:p w:rsidR="00436FF3" w:rsidRPr="00833A28" w:rsidRDefault="00436FF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A329C8" w:rsidRPr="00833A28" w:rsidRDefault="003D0135" w:rsidP="002D5013">
      <w:pPr>
        <w:pStyle w:val="Listenabsatz"/>
        <w:numPr>
          <w:ilvl w:val="0"/>
          <w:numId w:val="31"/>
        </w:numPr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>Sub-Auftragsverarbeitung.</w:t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br/>
      </w:r>
      <w:r w:rsidR="00465E7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D</w:t>
      </w:r>
      <w:r w:rsidR="001669B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ie Hinzuziehung </w:t>
      </w:r>
      <w:r w:rsidR="00C6096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neuer </w:t>
      </w:r>
      <w:r w:rsidR="001669B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oder die Ersetzung </w:t>
      </w:r>
      <w:r w:rsidR="00C6096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bestehender</w:t>
      </w:r>
      <w:r w:rsidR="001669B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Sub-</w:t>
      </w:r>
      <w:proofErr w:type="gramStart"/>
      <w:r w:rsidR="001669B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Auftragsverarbeiter  bedarf</w:t>
      </w:r>
      <w:proofErr w:type="gramEnd"/>
      <w:r w:rsidR="00C6096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/bedürfen</w:t>
      </w:r>
      <w:r w:rsidR="001669B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der vorhergehenden ausdrücklichen schriftlichen Zustimmung des Verantwortlichen.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Nimmt der Auftragsverarbeiter einen anderen Sub-Auftragsverarbeiter in Anspruch, um bestimmte Verarbeitungstätigkeiten im Namen des Verantwortlichen auszuführen, so werden diesem Sub-Auftragsverarbeiter im Wege eines </w:t>
      </w:r>
      <w:r w:rsidR="009F3132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schriftlichen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Vertrags dieselben Datenschutzpflichten auferlegt, wobei insbesondere hinreichende Garantien dafür geboten werden m</w:t>
      </w:r>
      <w:r w:rsidR="00AC0B4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ü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ss</w:t>
      </w:r>
      <w:r w:rsidR="00AC0B4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en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, dass die geeigneten technischen und organisatorischen Maßnahmen so durchgeführt werden, dass die Verarbeitung entsprechend den Anforderungen des anwendbaren Datenschutzrechts erfolgt. </w:t>
      </w:r>
      <w:r w:rsidR="00FD4834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Außerdem überprüft der Auftragsverarbeiter regelmäßig die Einhaltung der </w:t>
      </w:r>
      <w:r w:rsidR="00861667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Datenschutzpflichten durch den Sub-Auftragsverarbeiter und teilt dem Verantwortlichen jede etwaige Verletzung dieser Pflichten unverzüglich mit. Der Auftragsverarbeiter hat in einem solchen Fall die Sub-Auftragsverarbeitung zu beenden, wenn dies vom Verantwortlichen verlangt wird.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Kommt der Sub-Auftragsverarbeiter seinen Datenschutzpflichten nicht nach, so haftet der Auftragsverarbeiter gegenüber dem Verantwortlichen für die Einhaltung der Pflichten des Sub-</w:t>
      </w:r>
      <w:proofErr w:type="spellStart"/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Auftragsverarbeiters</w:t>
      </w:r>
      <w:proofErr w:type="spellEnd"/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.</w:t>
      </w:r>
    </w:p>
    <w:p w:rsidR="00436FF3" w:rsidRPr="00833A28" w:rsidRDefault="00436FF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A329C8" w:rsidRPr="00833A28" w:rsidRDefault="003D0135" w:rsidP="002D5013">
      <w:pPr>
        <w:pStyle w:val="Listenabsatz"/>
        <w:numPr>
          <w:ilvl w:val="0"/>
          <w:numId w:val="31"/>
        </w:numPr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>Unterstützung.</w:t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br/>
      </w:r>
      <w:r w:rsidR="00FF0BA3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D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er Auftragsverarbeiter </w:t>
      </w:r>
      <w:r w:rsidR="00FF0BA3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unterstützt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den Verantwortlichen durch geeignete technische und organisatorische Maßnahmen bei der Erfüllung der Pflichten des Verantwortlichen bei Anträgen auf Wahrnehmung der Betroffenenrechte gemäß Kapitel III </w:t>
      </w:r>
      <w:r w:rsidR="006A3AC8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(</w:t>
      </w:r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Information, Auskunft, Berichtigung, Löschung ….)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der Datenschutz-Grundverordnung.</w:t>
      </w:r>
      <w:r w:rsidR="00FF0BA3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Der Auftragsverarbeiter stellt seine Unterstützung innerhalb von </w:t>
      </w:r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zehn</w:t>
      </w:r>
      <w:r w:rsidR="00FF0BA3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Arbeitstagen ab Anfrage des Verantwortlichen </w:t>
      </w:r>
      <w:r w:rsidR="00BB5D50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beim Auftragsverarbeiter </w:t>
      </w:r>
      <w:r w:rsidR="00FF0BA3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bezüglich eines Antrages einer betroffenen Person auf Wahrnehmung ihrer Betroffenenrechte zur Verfügung.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Darüber hinaus unterstützt der Auftragsverarbeiter den Verantwortlichen bei der Einhaltung seiner Pflichten gemäß dem anwendbaren Datenschutzrecht, einschließlich Artikel</w:t>
      </w:r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32 bis</w:t>
      </w:r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36</w:t>
      </w:r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Datenschutz-Grundverordnung</w:t>
      </w:r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(</w:t>
      </w:r>
      <w:proofErr w:type="spellStart"/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Verarbeitungsicherheit</w:t>
      </w:r>
      <w:proofErr w:type="spellEnd"/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, Meldung von Datenschutz-verletzungen, …)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.</w:t>
      </w:r>
    </w:p>
    <w:p w:rsidR="00436FF3" w:rsidRPr="00833A28" w:rsidRDefault="00436FF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3D0135" w:rsidRPr="00833A28" w:rsidRDefault="003D0135" w:rsidP="002D5013">
      <w:pPr>
        <w:pStyle w:val="Listenabsatz"/>
        <w:numPr>
          <w:ilvl w:val="0"/>
          <w:numId w:val="31"/>
        </w:numPr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 xml:space="preserve">Rückgabe </w:t>
      </w:r>
      <w:r w:rsidR="00317A96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 xml:space="preserve">/ Löschung </w:t>
      </w: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>von personenbezogenen Daten.</w:t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ab/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br/>
      </w:r>
      <w:r w:rsidR="00DE1879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Der </w:t>
      </w:r>
      <w:proofErr w:type="spellStart"/>
      <w:r w:rsidR="00DE1879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Auftragsverabeiter</w:t>
      </w:r>
      <w:proofErr w:type="spellEnd"/>
      <w:r w:rsidR="00DE1879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ist nach Abschluss der Erbringung der Verarbeitungsleistungen verpflichtet, den letztgültigen Datenstand in elektronischem, strukturierten, üblicherweise gebrauchten und widerverwendbaren Format an den </w:t>
      </w:r>
      <w:proofErr w:type="spellStart"/>
      <w:r w:rsidR="00DE1879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Verantwortichen</w:t>
      </w:r>
      <w:proofErr w:type="spellEnd"/>
      <w:r w:rsidR="00DE1879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 zu übermitteln – dies nur dann, falls der Verantwortliche über den letztgültigen Datenstand nicht verfügt. </w:t>
      </w:r>
      <w:r w:rsidR="00317A96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D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er </w:t>
      </w:r>
      <w:r w:rsidR="00623540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Auftragsverarbeiter </w:t>
      </w:r>
      <w:r w:rsidR="0029514F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löscht </w:t>
      </w:r>
      <w:r w:rsidR="00DE1879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in einem weiteren Schritt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nach Abschluss der Erbringung der Verarbeitungsleistungen alle personenbezogenen Daten</w:t>
      </w:r>
      <w:r w:rsidR="00DE1879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, s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ofern nicht nach dem Unionsrecht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lastRenderedPageBreak/>
        <w:t>oder dem Recht der Mitgliedstaaten eine Verpflichtung zur Speicherung der personenbezogenen Daten besteht.</w:t>
      </w:r>
      <w:r w:rsidR="002D7501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ab/>
      </w:r>
    </w:p>
    <w:p w:rsidR="00436FF3" w:rsidRPr="00833A28" w:rsidRDefault="00436FF3" w:rsidP="00940196">
      <w:pPr>
        <w:pStyle w:val="Listenabsatz"/>
        <w:ind w:left="426"/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3D0135" w:rsidRPr="00833A28" w:rsidRDefault="003D0135" w:rsidP="002D5013">
      <w:pPr>
        <w:pStyle w:val="Listenabsatz"/>
        <w:numPr>
          <w:ilvl w:val="0"/>
          <w:numId w:val="31"/>
        </w:numPr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val="de-AT" w:eastAsia="de-DE"/>
        </w:rPr>
      </w:pPr>
      <w:r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t>Überprüfung.</w:t>
      </w:r>
      <w:r w:rsidR="00A329C8" w:rsidRPr="00833A28">
        <w:rPr>
          <w:rFonts w:ascii="Open Sans" w:eastAsia="Times New Roman" w:hAnsi="Open Sans" w:cs="Open Sans"/>
          <w:b/>
          <w:sz w:val="20"/>
          <w:szCs w:val="20"/>
          <w:lang w:val="de-AT"/>
        </w:rPr>
        <w:br/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Der Auftragsverarbeiter stellt dem Verantwortlichen alle erforderlichen Informationen zum Nachweis der Einhaltung der in diesem Vertrag niedergelegten Pflichten </w:t>
      </w:r>
      <w:r w:rsidR="00FD4834"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 xml:space="preserve">unentgeltlich </w:t>
      </w:r>
      <w:r w:rsidRPr="00833A28">
        <w:rPr>
          <w:rFonts w:ascii="Open Sans" w:eastAsia="Times New Roman" w:hAnsi="Open Sans" w:cs="Open Sans"/>
          <w:sz w:val="20"/>
          <w:szCs w:val="20"/>
          <w:lang w:val="de-AT" w:eastAsia="de-DE"/>
        </w:rPr>
        <w:t>zur Verfügung und ermöglicht Überprüfungen, einschließlich Inspektionen, die von dem Verantwortlichen oder einem anderen von diesem beauftragen Prüfer durchgeführt werden.</w:t>
      </w:r>
    </w:p>
    <w:p w:rsidR="002D5013" w:rsidRPr="00833A28" w:rsidRDefault="002D501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 w:eastAsia="de-DE"/>
        </w:rPr>
      </w:pPr>
    </w:p>
    <w:p w:rsidR="002D5013" w:rsidRPr="00833A28" w:rsidRDefault="002D501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 w:eastAsia="de-DE"/>
        </w:rPr>
      </w:pPr>
    </w:p>
    <w:p w:rsidR="00940196" w:rsidRPr="00833A28" w:rsidRDefault="00940196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 w:eastAsia="de-DE"/>
        </w:rPr>
      </w:pPr>
    </w:p>
    <w:p w:rsidR="003D0135" w:rsidRPr="00833A28" w:rsidRDefault="003D0135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2D5013" w:rsidRPr="00833A28" w:rsidRDefault="002D501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940196" w:rsidRPr="00833A28" w:rsidRDefault="00940196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4100"/>
      </w:tblGrid>
      <w:tr w:rsidR="00940196" w:rsidRPr="00833A28" w:rsidTr="00F97874">
        <w:tc>
          <w:tcPr>
            <w:tcW w:w="4111" w:type="dxa"/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  <w:r w:rsidRPr="00833A28"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  <w:t xml:space="preserve">Im Namen des Verantwortlichen </w:t>
            </w:r>
          </w:p>
        </w:tc>
        <w:tc>
          <w:tcPr>
            <w:tcW w:w="851" w:type="dxa"/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</w:tc>
        <w:tc>
          <w:tcPr>
            <w:tcW w:w="4100" w:type="dxa"/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  <w:r w:rsidRPr="00833A28">
              <w:rPr>
                <w:rFonts w:ascii="Open Sans" w:hAnsi="Open Sans" w:cs="Open Sans"/>
                <w:sz w:val="20"/>
                <w:szCs w:val="20"/>
                <w:lang w:val="de-DE"/>
              </w:rPr>
              <w:t>Im Namen des Auftragsverarbeiters</w:t>
            </w:r>
          </w:p>
        </w:tc>
      </w:tr>
      <w:tr w:rsidR="00940196" w:rsidRPr="00833A28" w:rsidTr="00F97874">
        <w:tc>
          <w:tcPr>
            <w:tcW w:w="4111" w:type="dxa"/>
            <w:tcBorders>
              <w:bottom w:val="single" w:sz="4" w:space="0" w:color="auto"/>
            </w:tcBorders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  <w:p w:rsidR="00F97874" w:rsidRPr="00833A28" w:rsidRDefault="00F97874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</w:tc>
        <w:tc>
          <w:tcPr>
            <w:tcW w:w="851" w:type="dxa"/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</w:tc>
      </w:tr>
      <w:tr w:rsidR="00940196" w:rsidRPr="00833A28" w:rsidTr="00F97874">
        <w:tc>
          <w:tcPr>
            <w:tcW w:w="4111" w:type="dxa"/>
            <w:tcBorders>
              <w:top w:val="single" w:sz="4" w:space="0" w:color="auto"/>
            </w:tcBorders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  <w:r w:rsidRPr="00833A28"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  <w:t>Ort, Datum, Unterschrift</w:t>
            </w:r>
          </w:p>
        </w:tc>
        <w:tc>
          <w:tcPr>
            <w:tcW w:w="851" w:type="dxa"/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940196" w:rsidRPr="00833A28" w:rsidRDefault="00940196" w:rsidP="002D5013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  <w:r w:rsidRPr="00833A28"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  <w:t>Ort, Datum, Unterschrift</w:t>
            </w:r>
          </w:p>
        </w:tc>
      </w:tr>
    </w:tbl>
    <w:p w:rsidR="00940196" w:rsidRPr="00833A28" w:rsidRDefault="00940196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940196" w:rsidRPr="00833A28" w:rsidRDefault="00940196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940196" w:rsidRPr="00833A28" w:rsidRDefault="00940196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2D5013" w:rsidRPr="00833A28" w:rsidRDefault="002D5013" w:rsidP="002D5013">
      <w:pPr>
        <w:jc w:val="both"/>
        <w:rPr>
          <w:rFonts w:ascii="Open Sans" w:eastAsia="Times New Roman" w:hAnsi="Open Sans" w:cs="Open Sans"/>
          <w:sz w:val="20"/>
          <w:szCs w:val="20"/>
          <w:lang w:val="de-AT"/>
        </w:rPr>
      </w:pPr>
    </w:p>
    <w:p w:rsidR="002D5013" w:rsidRPr="00833A28" w:rsidRDefault="002D5013">
      <w:pPr>
        <w:spacing w:after="200" w:line="276" w:lineRule="auto"/>
        <w:rPr>
          <w:rFonts w:ascii="Open Sans" w:eastAsia="Times New Roman" w:hAnsi="Open Sans" w:cs="Open Sans"/>
          <w:sz w:val="20"/>
          <w:szCs w:val="20"/>
          <w:lang w:val="de-AT"/>
        </w:rPr>
      </w:pP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br w:type="page"/>
      </w:r>
    </w:p>
    <w:p w:rsidR="00EC7C59" w:rsidRPr="00833A28" w:rsidRDefault="00EC7C59" w:rsidP="00EC7C59">
      <w:pPr>
        <w:jc w:val="center"/>
        <w:rPr>
          <w:rFonts w:ascii="Open Sans" w:hAnsi="Open Sans" w:cs="Open Sans"/>
          <w:b/>
          <w:sz w:val="28"/>
          <w:szCs w:val="20"/>
          <w:u w:val="single"/>
          <w:lang w:val="de-DE"/>
        </w:rPr>
      </w:pPr>
      <w:r w:rsidRPr="00833A28">
        <w:rPr>
          <w:rFonts w:ascii="Open Sans" w:hAnsi="Open Sans" w:cs="Open Sans"/>
          <w:b/>
          <w:sz w:val="28"/>
          <w:szCs w:val="20"/>
          <w:u w:val="single"/>
          <w:lang w:val="de-DE"/>
        </w:rPr>
        <w:lastRenderedPageBreak/>
        <w:t>Anlage 1 (Kurzbeschreibung der Datenverarbeitung)</w:t>
      </w:r>
    </w:p>
    <w:p w:rsidR="00EC7C59" w:rsidRPr="00833A28" w:rsidRDefault="00EC7C59" w:rsidP="00EC7C59">
      <w:pPr>
        <w:rPr>
          <w:rFonts w:ascii="Open Sans" w:hAnsi="Open Sans" w:cs="Open Sans"/>
          <w:sz w:val="20"/>
          <w:szCs w:val="20"/>
        </w:rPr>
      </w:pPr>
    </w:p>
    <w:p w:rsidR="00EC7C59" w:rsidRPr="00833A28" w:rsidRDefault="00EC7C59" w:rsidP="00EC7C59">
      <w:pPr>
        <w:rPr>
          <w:rFonts w:ascii="Open Sans" w:hAnsi="Open Sans" w:cs="Open Sans"/>
          <w:sz w:val="20"/>
          <w:szCs w:val="20"/>
        </w:rPr>
      </w:pPr>
    </w:p>
    <w:p w:rsidR="00EC7C59" w:rsidRPr="00833A28" w:rsidRDefault="00EC7C59" w:rsidP="00EC7C59">
      <w:pPr>
        <w:rPr>
          <w:rFonts w:ascii="Open Sans" w:hAnsi="Open Sans" w:cs="Open Sans"/>
          <w:sz w:val="20"/>
          <w:szCs w:val="20"/>
        </w:rPr>
      </w:pPr>
    </w:p>
    <w:p w:rsidR="00EC7C59" w:rsidRPr="00833A28" w:rsidRDefault="00EC7C59" w:rsidP="00EC7C59">
      <w:pPr>
        <w:rPr>
          <w:rFonts w:ascii="Open Sans" w:hAnsi="Open Sans" w:cs="Open Sans"/>
          <w:sz w:val="20"/>
          <w:szCs w:val="20"/>
        </w:rPr>
      </w:pPr>
    </w:p>
    <w:p w:rsidR="00EC7C59" w:rsidRPr="00833A28" w:rsidRDefault="00EC7C59" w:rsidP="00EC7C59">
      <w:pPr>
        <w:rPr>
          <w:rFonts w:ascii="Open Sans" w:hAnsi="Open Sans" w:cs="Open San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C59" w:rsidRPr="00833A28" w:rsidTr="00937A51">
        <w:tc>
          <w:tcPr>
            <w:tcW w:w="9212" w:type="dxa"/>
          </w:tcPr>
          <w:p w:rsidR="00EC7C59" w:rsidRPr="00833A28" w:rsidRDefault="00EC7C59" w:rsidP="00937A51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833A28">
              <w:rPr>
                <w:rFonts w:ascii="Open Sans" w:eastAsia="Times New Roman" w:hAnsi="Open Sans" w:cs="Open Sans"/>
                <w:b/>
                <w:sz w:val="20"/>
                <w:szCs w:val="20"/>
                <w:lang w:val="de-AT"/>
              </w:rPr>
              <w:t xml:space="preserve">Allgemeine Beschreibung der beauftragten Datenverarbeitung, </w:t>
            </w:r>
            <w:r w:rsidRPr="00833A28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Verarbeitungszweck, Verarbeitungsmaßnahmen</w:t>
            </w:r>
          </w:p>
        </w:tc>
      </w:tr>
      <w:tr w:rsidR="00EC7C59" w:rsidRPr="00833A28" w:rsidTr="00937A51">
        <w:tc>
          <w:tcPr>
            <w:tcW w:w="9212" w:type="dxa"/>
          </w:tcPr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highlight w:val="yellow"/>
                <w:lang w:val="de-DE"/>
              </w:rPr>
            </w:pPr>
            <w:r w:rsidRPr="00833A28">
              <w:rPr>
                <w:rFonts w:ascii="Open Sans" w:hAnsi="Open Sans" w:cs="Open Sans"/>
                <w:sz w:val="20"/>
                <w:szCs w:val="20"/>
                <w:highlight w:val="yellow"/>
                <w:lang w:val="de-DE"/>
              </w:rPr>
              <w:t>Versand der Vereinszeitung, Aufdruck der Mitgliederadressen</w:t>
            </w:r>
          </w:p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:rsidR="00EC7C59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:rsidR="00833A28" w:rsidRPr="00833A28" w:rsidRDefault="00833A28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</w:tc>
      </w:tr>
      <w:tr w:rsidR="00EC7C59" w:rsidRPr="00833A28" w:rsidTr="00937A51">
        <w:tc>
          <w:tcPr>
            <w:tcW w:w="9212" w:type="dxa"/>
          </w:tcPr>
          <w:p w:rsidR="00EC7C59" w:rsidRPr="00833A28" w:rsidRDefault="00EC7C59" w:rsidP="00937A51">
            <w:pPr>
              <w:jc w:val="both"/>
              <w:rPr>
                <w:rFonts w:ascii="Open Sans" w:hAnsi="Open Sans" w:cs="Open Sans"/>
                <w:sz w:val="20"/>
                <w:szCs w:val="20"/>
                <w:lang w:val="de-AT"/>
              </w:rPr>
            </w:pPr>
            <w:r w:rsidRPr="00833A28">
              <w:rPr>
                <w:rFonts w:ascii="Open Sans" w:eastAsia="Times New Roman" w:hAnsi="Open Sans" w:cs="Open Sans"/>
                <w:b/>
                <w:sz w:val="20"/>
                <w:szCs w:val="20"/>
                <w:lang w:val="de-AT"/>
              </w:rPr>
              <w:t>Von der Verarbeitung betroffener Personenkreis</w:t>
            </w:r>
            <w:r w:rsidRPr="00833A28"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  <w:t>:</w:t>
            </w:r>
          </w:p>
        </w:tc>
      </w:tr>
      <w:tr w:rsidR="00EC7C59" w:rsidRPr="00833A28" w:rsidTr="00937A51">
        <w:tc>
          <w:tcPr>
            <w:tcW w:w="9212" w:type="dxa"/>
          </w:tcPr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833A28">
              <w:rPr>
                <w:rFonts w:ascii="Open Sans" w:hAnsi="Open Sans" w:cs="Open Sans"/>
                <w:sz w:val="20"/>
                <w:szCs w:val="20"/>
                <w:highlight w:val="yellow"/>
                <w:lang w:val="de-DE"/>
              </w:rPr>
              <w:t>Vereinsmitlieder</w:t>
            </w:r>
            <w:proofErr w:type="spellEnd"/>
          </w:p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:rsidR="00EC7C59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:rsidR="00833A28" w:rsidRPr="00833A28" w:rsidRDefault="00833A28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</w:tc>
      </w:tr>
      <w:tr w:rsidR="00EC7C59" w:rsidRPr="00833A28" w:rsidTr="00937A51">
        <w:tc>
          <w:tcPr>
            <w:tcW w:w="9212" w:type="dxa"/>
          </w:tcPr>
          <w:p w:rsidR="00EC7C59" w:rsidRPr="00833A28" w:rsidRDefault="00EC7C59" w:rsidP="00937A51">
            <w:pPr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val="de-AT"/>
              </w:rPr>
            </w:pPr>
            <w:r w:rsidRPr="00833A28">
              <w:rPr>
                <w:rFonts w:ascii="Open Sans" w:eastAsia="Times New Roman" w:hAnsi="Open Sans" w:cs="Open Sans"/>
                <w:b/>
                <w:sz w:val="20"/>
                <w:szCs w:val="20"/>
                <w:lang w:val="de-AT"/>
              </w:rPr>
              <w:t>Kategorien von Daten</w:t>
            </w:r>
          </w:p>
          <w:p w:rsidR="00EC7C59" w:rsidRPr="00833A28" w:rsidRDefault="00EC7C59" w:rsidP="00937A51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</w:pPr>
            <w:r w:rsidRPr="00833A28">
              <w:rPr>
                <w:rFonts w:ascii="Open Sans" w:eastAsia="Times New Roman" w:hAnsi="Open Sans" w:cs="Open Sans"/>
                <w:sz w:val="20"/>
                <w:szCs w:val="20"/>
                <w:lang w:val="de-AT"/>
              </w:rPr>
              <w:t>Die übermittelten personenbezogenen Daten gehören zu folgenden Datenkategorien (bitte genau angeben):</w:t>
            </w:r>
          </w:p>
        </w:tc>
      </w:tr>
      <w:tr w:rsidR="00EC7C59" w:rsidRPr="00833A28" w:rsidTr="00937A51">
        <w:tc>
          <w:tcPr>
            <w:tcW w:w="9212" w:type="dxa"/>
          </w:tcPr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highlight w:val="yellow"/>
                <w:lang w:val="de-DE"/>
              </w:rPr>
            </w:pPr>
            <w:r w:rsidRPr="00833A28">
              <w:rPr>
                <w:rFonts w:ascii="Open Sans" w:hAnsi="Open Sans" w:cs="Open Sans"/>
                <w:sz w:val="20"/>
                <w:szCs w:val="20"/>
                <w:highlight w:val="yellow"/>
                <w:lang w:val="de-DE"/>
              </w:rPr>
              <w:t>Name + Postadresse</w:t>
            </w:r>
          </w:p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:rsidR="00EC7C59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  <w:p w:rsidR="00833A28" w:rsidRPr="00833A28" w:rsidRDefault="00833A28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bookmarkStart w:id="0" w:name="_GoBack"/>
            <w:bookmarkEnd w:id="0"/>
          </w:p>
          <w:p w:rsidR="00EC7C59" w:rsidRPr="00833A28" w:rsidRDefault="00EC7C59" w:rsidP="00937A51">
            <w:pPr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</w:tc>
      </w:tr>
    </w:tbl>
    <w:p w:rsidR="00EC7C59" w:rsidRPr="00833A28" w:rsidRDefault="00EC7C59" w:rsidP="00EC7C59">
      <w:pPr>
        <w:rPr>
          <w:rFonts w:ascii="Open Sans" w:hAnsi="Open Sans" w:cs="Open Sans"/>
          <w:sz w:val="20"/>
          <w:szCs w:val="20"/>
          <w:lang w:val="de-DE"/>
        </w:rPr>
      </w:pPr>
    </w:p>
    <w:p w:rsidR="002D7501" w:rsidRPr="00833A28" w:rsidRDefault="0099437E" w:rsidP="00F97874">
      <w:pPr>
        <w:pStyle w:val="berschrift3"/>
        <w:numPr>
          <w:ilvl w:val="0"/>
          <w:numId w:val="0"/>
        </w:numPr>
        <w:spacing w:line="240" w:lineRule="auto"/>
        <w:ind w:left="709"/>
        <w:jc w:val="center"/>
        <w:rPr>
          <w:rFonts w:ascii="Open Sans" w:hAnsi="Open Sans" w:cs="Open Sans"/>
          <w:b/>
          <w:sz w:val="28"/>
          <w:szCs w:val="20"/>
          <w:u w:val="single"/>
          <w:lang w:val="de-DE"/>
        </w:rPr>
      </w:pPr>
      <w:r w:rsidRPr="00833A28">
        <w:rPr>
          <w:rFonts w:ascii="Open Sans" w:eastAsia="Times New Roman" w:hAnsi="Open Sans" w:cs="Open Sans"/>
          <w:sz w:val="20"/>
          <w:szCs w:val="20"/>
          <w:lang w:val="de-AT"/>
        </w:rPr>
        <w:br w:type="page"/>
      </w:r>
      <w:r w:rsidR="002D7501" w:rsidRPr="00833A28">
        <w:rPr>
          <w:rFonts w:ascii="Open Sans" w:hAnsi="Open Sans" w:cs="Open Sans"/>
          <w:b/>
          <w:sz w:val="28"/>
          <w:szCs w:val="20"/>
          <w:u w:val="single"/>
          <w:lang w:val="de-DE"/>
        </w:rPr>
        <w:lastRenderedPageBreak/>
        <w:t xml:space="preserve">Anlage 2 – </w:t>
      </w:r>
      <w:proofErr w:type="spellStart"/>
      <w:r w:rsidR="002D7501" w:rsidRPr="00833A28">
        <w:rPr>
          <w:rFonts w:ascii="Open Sans" w:hAnsi="Open Sans" w:cs="Open Sans"/>
          <w:b/>
          <w:sz w:val="28"/>
          <w:szCs w:val="20"/>
          <w:u w:val="single"/>
          <w:lang w:val="de-DE"/>
        </w:rPr>
        <w:t>Technisch-organisatorische</w:t>
      </w:r>
      <w:proofErr w:type="spellEnd"/>
      <w:r w:rsidR="002D7501" w:rsidRPr="00833A28">
        <w:rPr>
          <w:rFonts w:ascii="Open Sans" w:hAnsi="Open Sans" w:cs="Open Sans"/>
          <w:b/>
          <w:sz w:val="28"/>
          <w:szCs w:val="20"/>
          <w:u w:val="single"/>
          <w:lang w:val="de-DE"/>
        </w:rPr>
        <w:t xml:space="preserve"> </w:t>
      </w:r>
      <w:proofErr w:type="spellStart"/>
      <w:r w:rsidR="002D7501" w:rsidRPr="00833A28">
        <w:rPr>
          <w:rFonts w:ascii="Open Sans" w:hAnsi="Open Sans" w:cs="Open Sans"/>
          <w:b/>
          <w:sz w:val="28"/>
          <w:szCs w:val="20"/>
          <w:u w:val="single"/>
          <w:lang w:val="de-DE"/>
        </w:rPr>
        <w:t>Maßnahmen</w:t>
      </w:r>
      <w:proofErr w:type="spellEnd"/>
    </w:p>
    <w:p w:rsidR="00F97874" w:rsidRPr="00833A28" w:rsidRDefault="00F97874" w:rsidP="00F97874">
      <w:pPr>
        <w:pStyle w:val="berschrift3"/>
        <w:numPr>
          <w:ilvl w:val="0"/>
          <w:numId w:val="0"/>
        </w:numPr>
        <w:spacing w:line="240" w:lineRule="auto"/>
        <w:ind w:left="709"/>
        <w:jc w:val="center"/>
        <w:rPr>
          <w:rFonts w:ascii="Open Sans" w:hAnsi="Open Sans" w:cs="Open Sans"/>
          <w:b/>
          <w:sz w:val="20"/>
          <w:szCs w:val="20"/>
        </w:rPr>
      </w:pPr>
    </w:p>
    <w:p w:rsidR="002D7501" w:rsidRPr="00833A28" w:rsidRDefault="002D7501" w:rsidP="00833A28">
      <w:pPr>
        <w:pStyle w:val="berschrift4"/>
        <w:spacing w:line="240" w:lineRule="auto"/>
        <w:ind w:left="709"/>
        <w:rPr>
          <w:rFonts w:ascii="Open Sans" w:hAnsi="Open Sans" w:cs="Open Sans"/>
          <w:b/>
          <w:sz w:val="20"/>
          <w:szCs w:val="20"/>
        </w:rPr>
      </w:pPr>
      <w:proofErr w:type="spellStart"/>
      <w:r w:rsidRPr="00833A28">
        <w:rPr>
          <w:rFonts w:ascii="Open Sans" w:hAnsi="Open Sans" w:cs="Open Sans"/>
          <w:b/>
          <w:sz w:val="20"/>
          <w:szCs w:val="20"/>
        </w:rPr>
        <w:t>Vertraulichkeit</w:t>
      </w:r>
      <w:proofErr w:type="spellEnd"/>
      <w:r w:rsidRPr="00833A28">
        <w:rPr>
          <w:rFonts w:ascii="Open Sans" w:hAnsi="Open Sans" w:cs="Open Sans"/>
          <w:b/>
          <w:sz w:val="20"/>
          <w:szCs w:val="20"/>
        </w:rPr>
        <w:t> </w:t>
      </w:r>
    </w:p>
    <w:p w:rsidR="002D7501" w:rsidRPr="00833A28" w:rsidRDefault="002D7501" w:rsidP="00833A28">
      <w:pPr>
        <w:numPr>
          <w:ilvl w:val="0"/>
          <w:numId w:val="36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 xml:space="preserve">Zutrittskontrolle: </w:t>
      </w:r>
      <w:r w:rsidRPr="00833A28">
        <w:rPr>
          <w:rFonts w:ascii="Open Sans" w:hAnsi="Open Sans" w:cs="Open Sans"/>
          <w:sz w:val="20"/>
          <w:szCs w:val="20"/>
          <w:lang w:val="de-DE"/>
        </w:rPr>
        <w:t>Schutz vor unbefugtem Zutritt zu Datenverarbeitungsanlagen, z.B.: Schlüssel, Magnet- oder Chipkarten, elektrische Türöffner, Portier, Sicherheitspersonal, Alarmanlagen, Videoanlagen;</w:t>
      </w:r>
    </w:p>
    <w:p w:rsidR="002D7501" w:rsidRPr="00833A28" w:rsidRDefault="002D7501" w:rsidP="00833A28">
      <w:pPr>
        <w:numPr>
          <w:ilvl w:val="0"/>
          <w:numId w:val="36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>Zugangskontrolle</w:t>
      </w:r>
      <w:r w:rsidRPr="00833A28">
        <w:rPr>
          <w:rFonts w:ascii="Open Sans" w:hAnsi="Open Sans" w:cs="Open Sans"/>
          <w:sz w:val="20"/>
          <w:szCs w:val="20"/>
          <w:lang w:val="de-DE"/>
        </w:rPr>
        <w:t>: Schutz vor unbefugter Systembenutzung, z.B.: Kennwörter (einschließlich entsprechender Policy), automatische Sperrmechanismen, Zwei-Faktor-Authentifizierung, Verschlüsselung von Datenträgern;</w:t>
      </w:r>
    </w:p>
    <w:p w:rsidR="002D7501" w:rsidRPr="00833A28" w:rsidRDefault="002D7501" w:rsidP="00833A28">
      <w:pPr>
        <w:numPr>
          <w:ilvl w:val="0"/>
          <w:numId w:val="36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>Zugriffskontrolle</w:t>
      </w:r>
      <w:r w:rsidRPr="00833A28">
        <w:rPr>
          <w:rFonts w:ascii="Open Sans" w:hAnsi="Open Sans" w:cs="Open Sans"/>
          <w:sz w:val="20"/>
          <w:szCs w:val="20"/>
          <w:lang w:val="de-DE"/>
        </w:rPr>
        <w:t>: Kein unbefugtes Lesen, Kopieren, Verändern oder Entfernen innerhalb des Systems, z.B.: Standard-Berechtigungsprofile auf „</w:t>
      </w:r>
      <w:proofErr w:type="spellStart"/>
      <w:r w:rsidRPr="00833A28">
        <w:rPr>
          <w:rFonts w:ascii="Open Sans" w:hAnsi="Open Sans" w:cs="Open Sans"/>
          <w:sz w:val="20"/>
          <w:szCs w:val="20"/>
          <w:lang w:val="de-DE"/>
        </w:rPr>
        <w:t>need</w:t>
      </w:r>
      <w:proofErr w:type="spellEnd"/>
      <w:r w:rsidRPr="00833A28">
        <w:rPr>
          <w:rFonts w:ascii="Open Sans" w:hAnsi="Open Sans" w:cs="Open Sans"/>
          <w:sz w:val="20"/>
          <w:szCs w:val="20"/>
          <w:lang w:val="de-DE"/>
        </w:rPr>
        <w:t xml:space="preserve"> </w:t>
      </w:r>
      <w:proofErr w:type="spellStart"/>
      <w:r w:rsidRPr="00833A28">
        <w:rPr>
          <w:rFonts w:ascii="Open Sans" w:hAnsi="Open Sans" w:cs="Open Sans"/>
          <w:sz w:val="20"/>
          <w:szCs w:val="20"/>
          <w:lang w:val="de-DE"/>
        </w:rPr>
        <w:t>to</w:t>
      </w:r>
      <w:proofErr w:type="spellEnd"/>
      <w:r w:rsidRPr="00833A28">
        <w:rPr>
          <w:rFonts w:ascii="Open Sans" w:hAnsi="Open Sans" w:cs="Open Sans"/>
          <w:sz w:val="20"/>
          <w:szCs w:val="20"/>
          <w:lang w:val="de-DE"/>
        </w:rPr>
        <w:t xml:space="preserve"> </w:t>
      </w:r>
      <w:proofErr w:type="spellStart"/>
      <w:r w:rsidRPr="00833A28">
        <w:rPr>
          <w:rFonts w:ascii="Open Sans" w:hAnsi="Open Sans" w:cs="Open Sans"/>
          <w:sz w:val="20"/>
          <w:szCs w:val="20"/>
          <w:lang w:val="de-DE"/>
        </w:rPr>
        <w:t>know</w:t>
      </w:r>
      <w:proofErr w:type="spellEnd"/>
      <w:r w:rsidRPr="00833A28">
        <w:rPr>
          <w:rFonts w:ascii="Open Sans" w:hAnsi="Open Sans" w:cs="Open Sans"/>
          <w:sz w:val="20"/>
          <w:szCs w:val="20"/>
          <w:lang w:val="de-DE"/>
        </w:rPr>
        <w:t xml:space="preserve">-Basis“, Standardprozess für Berechtigungsvergabe, Protokollierung von Zugriffen, periodische Überprüfung der vergebenen Berechtigungen, </w:t>
      </w:r>
      <w:proofErr w:type="spellStart"/>
      <w:r w:rsidRPr="00833A28">
        <w:rPr>
          <w:rFonts w:ascii="Open Sans" w:hAnsi="Open Sans" w:cs="Open Sans"/>
          <w:sz w:val="20"/>
          <w:szCs w:val="20"/>
          <w:lang w:val="de-DE"/>
        </w:rPr>
        <w:t>insb</w:t>
      </w:r>
      <w:proofErr w:type="spellEnd"/>
      <w:r w:rsidRPr="00833A28">
        <w:rPr>
          <w:rFonts w:ascii="Open Sans" w:hAnsi="Open Sans" w:cs="Open Sans"/>
          <w:sz w:val="20"/>
          <w:szCs w:val="20"/>
          <w:lang w:val="de-DE"/>
        </w:rPr>
        <w:t xml:space="preserve"> von administrativen Benutzerkonten;</w:t>
      </w:r>
    </w:p>
    <w:p w:rsidR="002D7501" w:rsidRPr="00833A28" w:rsidRDefault="002D7501" w:rsidP="00833A28">
      <w:pPr>
        <w:numPr>
          <w:ilvl w:val="0"/>
          <w:numId w:val="36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>Pseudonymisierung</w:t>
      </w:r>
      <w:r w:rsidRPr="00833A28">
        <w:rPr>
          <w:rFonts w:ascii="Open Sans" w:hAnsi="Open Sans" w:cs="Open Sans"/>
          <w:sz w:val="20"/>
          <w:szCs w:val="20"/>
          <w:lang w:val="de-DE"/>
        </w:rPr>
        <w:t>: Sofern für die jeweilige Datenverarbeitung möglich, werden die primären Identifikationsmerkmale der personenbezogenen Daten in der jeweiligen Datenanwendung entfernt, und gesondert aufbewahrt.</w:t>
      </w:r>
    </w:p>
    <w:p w:rsidR="002D7501" w:rsidRPr="00833A28" w:rsidRDefault="002D7501" w:rsidP="00833A28">
      <w:pPr>
        <w:numPr>
          <w:ilvl w:val="0"/>
          <w:numId w:val="36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 xml:space="preserve">Klassifikationsschema für Daten: </w:t>
      </w:r>
      <w:r w:rsidRPr="00833A28">
        <w:rPr>
          <w:rFonts w:ascii="Open Sans" w:hAnsi="Open Sans" w:cs="Open Sans"/>
          <w:sz w:val="20"/>
          <w:szCs w:val="20"/>
          <w:lang w:val="de-DE"/>
        </w:rPr>
        <w:t>Aufgrund gesetzlicher Verpflichtungen oder Selbsteinschätzung (geheim/</w:t>
      </w:r>
      <w:r w:rsidR="00833A28">
        <w:rPr>
          <w:rFonts w:ascii="Open Sans" w:hAnsi="Open Sans" w:cs="Open Sans"/>
          <w:sz w:val="20"/>
          <w:szCs w:val="20"/>
          <w:lang w:val="de-DE"/>
        </w:rPr>
        <w:t>vertraulich/intern/öffentlich).</w:t>
      </w:r>
    </w:p>
    <w:p w:rsidR="002D7501" w:rsidRPr="00833A28" w:rsidRDefault="002D7501" w:rsidP="00833A28">
      <w:pPr>
        <w:pStyle w:val="berschrift4"/>
        <w:spacing w:line="240" w:lineRule="auto"/>
        <w:ind w:left="709"/>
        <w:rPr>
          <w:rFonts w:ascii="Open Sans" w:hAnsi="Open Sans" w:cs="Open Sans"/>
          <w:b/>
          <w:sz w:val="20"/>
          <w:szCs w:val="20"/>
        </w:rPr>
      </w:pPr>
      <w:proofErr w:type="spellStart"/>
      <w:r w:rsidRPr="00833A28">
        <w:rPr>
          <w:rFonts w:ascii="Open Sans" w:hAnsi="Open Sans" w:cs="Open Sans"/>
          <w:b/>
          <w:sz w:val="20"/>
          <w:szCs w:val="20"/>
        </w:rPr>
        <w:t>Integrität</w:t>
      </w:r>
      <w:proofErr w:type="spellEnd"/>
    </w:p>
    <w:p w:rsidR="002D7501" w:rsidRPr="00833A28" w:rsidRDefault="002D7501" w:rsidP="00833A28">
      <w:pPr>
        <w:numPr>
          <w:ilvl w:val="0"/>
          <w:numId w:val="37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>Weitergabekontrolle</w:t>
      </w:r>
      <w:r w:rsidRPr="00833A28">
        <w:rPr>
          <w:rFonts w:ascii="Open Sans" w:hAnsi="Open Sans" w:cs="Open Sans"/>
          <w:sz w:val="20"/>
          <w:szCs w:val="20"/>
          <w:lang w:val="de-DE"/>
        </w:rPr>
        <w:t>: Kein unbefugtes Lesen, Kopieren, Verändern oder Entfernen bei elektronischer Übertragung oder Transport, z.B.: Verschlüsselung, Virtual Private Networks (VPN), elektronische Signatur;</w:t>
      </w:r>
    </w:p>
    <w:p w:rsidR="002D7501" w:rsidRPr="00833A28" w:rsidRDefault="002D7501" w:rsidP="00833A28">
      <w:pPr>
        <w:numPr>
          <w:ilvl w:val="0"/>
          <w:numId w:val="37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>Eingabekontrolle</w:t>
      </w:r>
      <w:r w:rsidRPr="00833A28">
        <w:rPr>
          <w:rFonts w:ascii="Open Sans" w:hAnsi="Open Sans" w:cs="Open Sans"/>
          <w:sz w:val="20"/>
          <w:szCs w:val="20"/>
          <w:lang w:val="de-DE"/>
        </w:rPr>
        <w:t>: Feststellung, ob und von wem personenbezogene Daten in Datenverarbeitungssysteme eingegeben, verändert oder entfernt worden sind, z.B.: Protokollierung, Dok</w:t>
      </w:r>
      <w:r w:rsidR="00833A28">
        <w:rPr>
          <w:rFonts w:ascii="Open Sans" w:hAnsi="Open Sans" w:cs="Open Sans"/>
          <w:sz w:val="20"/>
          <w:szCs w:val="20"/>
          <w:lang w:val="de-DE"/>
        </w:rPr>
        <w:t>umentenmanagement</w:t>
      </w:r>
    </w:p>
    <w:p w:rsidR="002D7501" w:rsidRPr="00833A28" w:rsidRDefault="002D7501" w:rsidP="00833A28">
      <w:pPr>
        <w:pStyle w:val="berschrift4"/>
        <w:spacing w:line="240" w:lineRule="auto"/>
        <w:ind w:left="709"/>
        <w:rPr>
          <w:rFonts w:ascii="Open Sans" w:hAnsi="Open Sans" w:cs="Open Sans"/>
          <w:b/>
          <w:sz w:val="20"/>
          <w:szCs w:val="20"/>
        </w:rPr>
      </w:pPr>
      <w:proofErr w:type="spellStart"/>
      <w:r w:rsidRPr="00833A28">
        <w:rPr>
          <w:rFonts w:ascii="Open Sans" w:hAnsi="Open Sans" w:cs="Open Sans"/>
          <w:b/>
          <w:sz w:val="20"/>
          <w:szCs w:val="20"/>
        </w:rPr>
        <w:t>Verfügbarkeit</w:t>
      </w:r>
      <w:proofErr w:type="spellEnd"/>
      <w:r w:rsidRPr="00833A28">
        <w:rPr>
          <w:rFonts w:ascii="Open Sans" w:hAnsi="Open Sans" w:cs="Open Sans"/>
          <w:b/>
          <w:sz w:val="20"/>
          <w:szCs w:val="20"/>
        </w:rPr>
        <w:t xml:space="preserve"> und </w:t>
      </w:r>
      <w:proofErr w:type="spellStart"/>
      <w:r w:rsidRPr="00833A28">
        <w:rPr>
          <w:rFonts w:ascii="Open Sans" w:hAnsi="Open Sans" w:cs="Open Sans"/>
          <w:b/>
          <w:sz w:val="20"/>
          <w:szCs w:val="20"/>
        </w:rPr>
        <w:t>Belastbarkeit</w:t>
      </w:r>
      <w:proofErr w:type="spellEnd"/>
      <w:r w:rsidRPr="00833A28">
        <w:rPr>
          <w:rFonts w:ascii="Open Sans" w:hAnsi="Open Sans" w:cs="Open Sans"/>
          <w:b/>
          <w:sz w:val="20"/>
          <w:szCs w:val="20"/>
        </w:rPr>
        <w:t> </w:t>
      </w:r>
    </w:p>
    <w:p w:rsidR="002D7501" w:rsidRPr="00833A28" w:rsidRDefault="002D7501" w:rsidP="00833A28">
      <w:pPr>
        <w:numPr>
          <w:ilvl w:val="0"/>
          <w:numId w:val="38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>Verfügbarkeitskontrolle</w:t>
      </w:r>
      <w:r w:rsidRPr="00833A28">
        <w:rPr>
          <w:rFonts w:ascii="Open Sans" w:hAnsi="Open Sans" w:cs="Open Sans"/>
          <w:sz w:val="20"/>
          <w:szCs w:val="20"/>
          <w:lang w:val="de-DE"/>
        </w:rPr>
        <w:t>: Schutz gegen zufällige oder mutwillige Zerstörung bzw. Verlust, z.B.: Backup-Strategie (online/offline; on-site/off-site), unterbrechungsfreie Stromversorgung (USV, Dieselaggregat), Virenschutz, Firewall, Meldewege und Notfallpläne; Security Checks auf Infrastruktur- und Applikationsebene, Mehrstufiges Sicherungskonzept mit verschlüsselter Auslagerung der Sicherungen in ein Ausweichrechenzentrum, Standardprozesse bei Wechsel/Ausscheiden von Mitarbeitern;</w:t>
      </w:r>
    </w:p>
    <w:p w:rsidR="002D7501" w:rsidRPr="00833A28" w:rsidRDefault="002D7501" w:rsidP="00833A28">
      <w:pPr>
        <w:numPr>
          <w:ilvl w:val="0"/>
          <w:numId w:val="38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</w:rPr>
      </w:pPr>
      <w:proofErr w:type="spellStart"/>
      <w:r w:rsidRPr="00833A28">
        <w:rPr>
          <w:rFonts w:ascii="Open Sans" w:hAnsi="Open Sans" w:cs="Open Sans"/>
          <w:sz w:val="20"/>
          <w:szCs w:val="20"/>
        </w:rPr>
        <w:t>Rasche</w:t>
      </w:r>
      <w:proofErr w:type="spellEnd"/>
      <w:r w:rsidRPr="00833A2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33A28">
        <w:rPr>
          <w:rFonts w:ascii="Open Sans" w:hAnsi="Open Sans" w:cs="Open Sans"/>
          <w:b/>
          <w:bCs/>
          <w:sz w:val="20"/>
          <w:szCs w:val="20"/>
        </w:rPr>
        <w:t>Wiederherstellbarkeit</w:t>
      </w:r>
      <w:proofErr w:type="spellEnd"/>
      <w:r w:rsidRPr="00833A28">
        <w:rPr>
          <w:rFonts w:ascii="Open Sans" w:hAnsi="Open Sans" w:cs="Open Sans"/>
          <w:sz w:val="20"/>
          <w:szCs w:val="20"/>
        </w:rPr>
        <w:t>;</w:t>
      </w:r>
    </w:p>
    <w:p w:rsidR="002D7501" w:rsidRPr="00833A28" w:rsidRDefault="002D7501" w:rsidP="00833A28">
      <w:pPr>
        <w:numPr>
          <w:ilvl w:val="0"/>
          <w:numId w:val="38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>Löschungsfristen</w:t>
      </w:r>
      <w:r w:rsidRPr="00833A28">
        <w:rPr>
          <w:rFonts w:ascii="Open Sans" w:hAnsi="Open Sans" w:cs="Open Sans"/>
          <w:sz w:val="20"/>
          <w:szCs w:val="20"/>
          <w:lang w:val="de-DE"/>
        </w:rPr>
        <w:t>: Sowohl für Daten selbst als auc</w:t>
      </w:r>
      <w:r w:rsidR="00833A28">
        <w:rPr>
          <w:rFonts w:ascii="Open Sans" w:hAnsi="Open Sans" w:cs="Open Sans"/>
          <w:sz w:val="20"/>
          <w:szCs w:val="20"/>
          <w:lang w:val="de-DE"/>
        </w:rPr>
        <w:t xml:space="preserve">h Metadaten wie Logfiles, </w:t>
      </w:r>
      <w:proofErr w:type="spellStart"/>
      <w:r w:rsidR="00833A28">
        <w:rPr>
          <w:rFonts w:ascii="Open Sans" w:hAnsi="Open Sans" w:cs="Open Sans"/>
          <w:sz w:val="20"/>
          <w:szCs w:val="20"/>
          <w:lang w:val="de-DE"/>
        </w:rPr>
        <w:t>udgl</w:t>
      </w:r>
      <w:proofErr w:type="spellEnd"/>
      <w:r w:rsidR="00833A28">
        <w:rPr>
          <w:rFonts w:ascii="Open Sans" w:hAnsi="Open Sans" w:cs="Open Sans"/>
          <w:sz w:val="20"/>
          <w:szCs w:val="20"/>
          <w:lang w:val="de-DE"/>
        </w:rPr>
        <w:t>.</w:t>
      </w:r>
    </w:p>
    <w:p w:rsidR="002D7501" w:rsidRPr="00833A28" w:rsidRDefault="002D7501" w:rsidP="00833A28">
      <w:pPr>
        <w:pStyle w:val="berschrift4"/>
        <w:spacing w:line="240" w:lineRule="auto"/>
        <w:ind w:left="709"/>
        <w:rPr>
          <w:rFonts w:ascii="Open Sans" w:hAnsi="Open Sans" w:cs="Open Sans"/>
          <w:b/>
          <w:sz w:val="20"/>
          <w:szCs w:val="20"/>
          <w:lang w:val="de-AT"/>
        </w:rPr>
      </w:pPr>
      <w:r w:rsidRPr="00833A28">
        <w:rPr>
          <w:rFonts w:ascii="Open Sans" w:hAnsi="Open Sans" w:cs="Open Sans"/>
          <w:b/>
          <w:sz w:val="20"/>
          <w:szCs w:val="20"/>
          <w:lang w:val="de-AT"/>
        </w:rPr>
        <w:t>Verfahren zur regelmäßigen Überprüfung, Bewertung und Evaluierung </w:t>
      </w:r>
    </w:p>
    <w:p w:rsidR="002D7501" w:rsidRPr="00833A28" w:rsidRDefault="002D7501" w:rsidP="00833A28">
      <w:pPr>
        <w:numPr>
          <w:ilvl w:val="0"/>
          <w:numId w:val="39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sz w:val="20"/>
          <w:szCs w:val="20"/>
          <w:lang w:val="de-DE"/>
        </w:rPr>
        <w:t>Datenschutz-Management, einschließlich regelmäßiger Mitarbeiter-Schulungen</w:t>
      </w:r>
    </w:p>
    <w:p w:rsidR="002D7501" w:rsidRPr="00833A28" w:rsidRDefault="002D7501" w:rsidP="00833A28">
      <w:pPr>
        <w:numPr>
          <w:ilvl w:val="0"/>
          <w:numId w:val="39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</w:rPr>
      </w:pPr>
      <w:r w:rsidRPr="00833A28">
        <w:rPr>
          <w:rFonts w:ascii="Open Sans" w:hAnsi="Open Sans" w:cs="Open Sans"/>
          <w:sz w:val="20"/>
          <w:szCs w:val="20"/>
        </w:rPr>
        <w:t>Incident-Response-Management;</w:t>
      </w:r>
    </w:p>
    <w:p w:rsidR="002D7501" w:rsidRPr="00833A28" w:rsidRDefault="002D7501" w:rsidP="00833A28">
      <w:pPr>
        <w:numPr>
          <w:ilvl w:val="0"/>
          <w:numId w:val="39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</w:rPr>
      </w:pPr>
      <w:proofErr w:type="spellStart"/>
      <w:r w:rsidRPr="00833A28">
        <w:rPr>
          <w:rFonts w:ascii="Open Sans" w:hAnsi="Open Sans" w:cs="Open Sans"/>
          <w:sz w:val="20"/>
          <w:szCs w:val="20"/>
        </w:rPr>
        <w:t>Datenschutzfreundliche</w:t>
      </w:r>
      <w:proofErr w:type="spellEnd"/>
      <w:r w:rsidRPr="00833A2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33A28">
        <w:rPr>
          <w:rFonts w:ascii="Open Sans" w:hAnsi="Open Sans" w:cs="Open Sans"/>
          <w:sz w:val="20"/>
          <w:szCs w:val="20"/>
        </w:rPr>
        <w:t>Voreinstellungen</w:t>
      </w:r>
      <w:proofErr w:type="spellEnd"/>
      <w:r w:rsidRPr="00833A28">
        <w:rPr>
          <w:rFonts w:ascii="Open Sans" w:hAnsi="Open Sans" w:cs="Open Sans"/>
          <w:sz w:val="20"/>
          <w:szCs w:val="20"/>
        </w:rPr>
        <w:t>;</w:t>
      </w:r>
    </w:p>
    <w:p w:rsidR="002D7501" w:rsidRPr="00833A28" w:rsidRDefault="002D7501" w:rsidP="00833A28">
      <w:pPr>
        <w:numPr>
          <w:ilvl w:val="0"/>
          <w:numId w:val="39"/>
        </w:numPr>
        <w:spacing w:after="100" w:afterAutospacing="1"/>
        <w:ind w:left="993" w:hanging="284"/>
        <w:rPr>
          <w:rFonts w:ascii="Open Sans" w:hAnsi="Open Sans" w:cs="Open Sans"/>
          <w:sz w:val="20"/>
          <w:szCs w:val="20"/>
          <w:lang w:val="de-DE"/>
        </w:rPr>
      </w:pPr>
      <w:r w:rsidRPr="00833A28">
        <w:rPr>
          <w:rFonts w:ascii="Open Sans" w:hAnsi="Open Sans" w:cs="Open Sans"/>
          <w:b/>
          <w:bCs/>
          <w:sz w:val="20"/>
          <w:szCs w:val="20"/>
          <w:lang w:val="de-DE"/>
        </w:rPr>
        <w:t xml:space="preserve">Auftragskontrolle: </w:t>
      </w:r>
      <w:r w:rsidRPr="00833A28">
        <w:rPr>
          <w:rFonts w:ascii="Open Sans" w:hAnsi="Open Sans" w:cs="Open Sans"/>
          <w:sz w:val="20"/>
          <w:szCs w:val="20"/>
          <w:lang w:val="de-DE"/>
        </w:rPr>
        <w:t>Keine Auftragsdatenverarbeitung im Sinne von Art 28 DS-GVO ohne entsprechende Weisung des Auftraggebers, z.B.: eindeutige Vertragsgestaltung, formalisiertes Auftragsmanagement, strenge Auswahl des Auftragsverarbeiters, Vorabüberzeugungspflicht, Nachkontrollen. </w:t>
      </w:r>
    </w:p>
    <w:sectPr w:rsidR="002D7501" w:rsidRPr="00833A28" w:rsidSect="002D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420" w:rsidRDefault="004B3420" w:rsidP="001C47FE">
      <w:r>
        <w:separator/>
      </w:r>
    </w:p>
  </w:endnote>
  <w:endnote w:type="continuationSeparator" w:id="0">
    <w:p w:rsidR="004B3420" w:rsidRDefault="004B3420" w:rsidP="001C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4" w:rsidRDefault="00F978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4" w:rsidRPr="00F97874" w:rsidRDefault="00F97874">
    <w:pPr>
      <w:pStyle w:val="Fuzeile"/>
      <w:rPr>
        <w:lang w:val="de-DE"/>
      </w:rPr>
    </w:pPr>
    <w:r>
      <w:rPr>
        <w:lang w:val="de-DE"/>
      </w:rPr>
      <w:t xml:space="preserve">Vorlage / Entwurf: </w:t>
    </w:r>
    <w:r>
      <w:rPr>
        <w:lang w:val="de-DE"/>
      </w:rPr>
      <w:fldChar w:fldCharType="begin"/>
    </w:r>
    <w:r>
      <w:rPr>
        <w:lang w:val="de-DE"/>
      </w:rPr>
      <w:instrText xml:space="preserve"> FILENAME   \* MERGEFORMAT </w:instrText>
    </w:r>
    <w:r>
      <w:rPr>
        <w:lang w:val="de-DE"/>
      </w:rPr>
      <w:fldChar w:fldCharType="separate"/>
    </w:r>
    <w:r>
      <w:rPr>
        <w:lang w:val="de-DE"/>
      </w:rPr>
      <w:t>03_Auftragsverarbeitervereinbarung_EntwurfFürVereine_Ver20180506.docx</w:t>
    </w:r>
    <w:r>
      <w:rPr>
        <w:lang w:val="de-DE"/>
      </w:rPr>
      <w:fldChar w:fldCharType="end"/>
    </w:r>
    <w:r>
      <w:rPr>
        <w:lang w:val="de-DE"/>
      </w:rPr>
      <w:t xml:space="preserve">, letzte Aktualisierung: </w:t>
    </w:r>
    <w:r>
      <w:rPr>
        <w:lang w:val="de-DE"/>
      </w:rPr>
      <w:fldChar w:fldCharType="begin"/>
    </w:r>
    <w:r>
      <w:rPr>
        <w:lang w:val="de-DE"/>
      </w:rPr>
      <w:instrText xml:space="preserve"> SAVEDATE  \@ "dd.MM.yyyy"  \* MERGEFORMAT </w:instrText>
    </w:r>
    <w:r>
      <w:rPr>
        <w:lang w:val="de-DE"/>
      </w:rPr>
      <w:fldChar w:fldCharType="separate"/>
    </w:r>
    <w:r w:rsidR="00833A28">
      <w:rPr>
        <w:lang w:val="de-DE"/>
      </w:rPr>
      <w:t>06.05.2018</w:t>
    </w:r>
    <w:r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4" w:rsidRDefault="00F978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420" w:rsidRDefault="004B3420" w:rsidP="001C47FE">
      <w:r>
        <w:separator/>
      </w:r>
    </w:p>
  </w:footnote>
  <w:footnote w:type="continuationSeparator" w:id="0">
    <w:p w:rsidR="004B3420" w:rsidRDefault="004B3420" w:rsidP="001C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4" w:rsidRDefault="00F978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4" w:rsidRDefault="00F978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4" w:rsidRDefault="00F978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B4362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C4E5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85EB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2708C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0B240A4A"/>
    <w:multiLevelType w:val="hybridMultilevel"/>
    <w:tmpl w:val="EDBABE54"/>
    <w:lvl w:ilvl="0" w:tplc="F67A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F4F93"/>
    <w:multiLevelType w:val="multilevel"/>
    <w:tmpl w:val="E68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berschrift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berschrift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berschrift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147E47"/>
    <w:multiLevelType w:val="multilevel"/>
    <w:tmpl w:val="5E7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ennumm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ennumm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ennumm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ennumm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717097E"/>
    <w:multiLevelType w:val="multilevel"/>
    <w:tmpl w:val="974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C3910"/>
    <w:multiLevelType w:val="multilevel"/>
    <w:tmpl w:val="7B24B224"/>
    <w:numStyleLink w:val="BMHeadings"/>
  </w:abstractNum>
  <w:abstractNum w:abstractNumId="15" w15:restartNumberingAfterBreak="0">
    <w:nsid w:val="4B88610D"/>
    <w:multiLevelType w:val="hybridMultilevel"/>
    <w:tmpl w:val="CEFE90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97BB6"/>
    <w:multiLevelType w:val="hybridMultilevel"/>
    <w:tmpl w:val="7730F728"/>
    <w:lvl w:ilvl="0" w:tplc="F67A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0F90"/>
    <w:multiLevelType w:val="hybridMultilevel"/>
    <w:tmpl w:val="94168A74"/>
    <w:lvl w:ilvl="0" w:tplc="F67A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30F5C"/>
    <w:multiLevelType w:val="hybridMultilevel"/>
    <w:tmpl w:val="E38639B4"/>
    <w:lvl w:ilvl="0" w:tplc="F67A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37CFB"/>
    <w:multiLevelType w:val="multilevel"/>
    <w:tmpl w:val="FFD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36066"/>
    <w:multiLevelType w:val="hybridMultilevel"/>
    <w:tmpl w:val="F4DC549E"/>
    <w:lvl w:ilvl="0" w:tplc="F67A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0"/>
  </w:num>
  <w:num w:numId="5">
    <w:abstractNumId w:val="12"/>
  </w:num>
  <w:num w:numId="6">
    <w:abstractNumId w:val="4"/>
  </w:num>
  <w:num w:numId="7">
    <w:abstractNumId w:val="16"/>
  </w:num>
  <w:num w:numId="8">
    <w:abstractNumId w:val="7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3"/>
  </w:num>
  <w:num w:numId="23">
    <w:abstractNumId w:val="12"/>
  </w:num>
  <w:num w:numId="24">
    <w:abstractNumId w:val="2"/>
  </w:num>
  <w:num w:numId="25">
    <w:abstractNumId w:val="12"/>
  </w:num>
  <w:num w:numId="26">
    <w:abstractNumId w:val="1"/>
  </w:num>
  <w:num w:numId="27">
    <w:abstractNumId w:val="12"/>
  </w:num>
  <w:num w:numId="28">
    <w:abstractNumId w:val="0"/>
  </w:num>
  <w:num w:numId="29">
    <w:abstractNumId w:val="12"/>
  </w:num>
  <w:num w:numId="30">
    <w:abstractNumId w:val="19"/>
  </w:num>
  <w:num w:numId="31">
    <w:abstractNumId w:val="15"/>
  </w:num>
  <w:num w:numId="32">
    <w:abstractNumId w:val="18"/>
  </w:num>
  <w:num w:numId="33">
    <w:abstractNumId w:val="6"/>
  </w:num>
  <w:num w:numId="34">
    <w:abstractNumId w:val="22"/>
  </w:num>
  <w:num w:numId="35">
    <w:abstractNumId w:val="20"/>
  </w:num>
  <w:num w:numId="36">
    <w:abstractNumId w:val="21"/>
  </w:num>
  <w:num w:numId="37">
    <w:abstractNumId w:val="11"/>
  </w:num>
  <w:num w:numId="38">
    <w:abstractNumId w:val="8"/>
  </w:num>
  <w:num w:numId="39">
    <w:abstractNumId w:val="13"/>
  </w:num>
  <w:num w:numId="40">
    <w:abstractNumId w:val="14"/>
  </w:num>
  <w:num w:numId="41">
    <w:abstractNumId w:val="1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1036858-v5\VIEDMS"/>
    <w:docVar w:name="OfficeIni" w:val="Vienna - ENGLISH.ini"/>
  </w:docVars>
  <w:rsids>
    <w:rsidRoot w:val="003D0135"/>
    <w:rsid w:val="00041F3B"/>
    <w:rsid w:val="00043CF2"/>
    <w:rsid w:val="0006303D"/>
    <w:rsid w:val="000B32D7"/>
    <w:rsid w:val="000C3058"/>
    <w:rsid w:val="000C4C01"/>
    <w:rsid w:val="000C4CCC"/>
    <w:rsid w:val="00117317"/>
    <w:rsid w:val="001669B1"/>
    <w:rsid w:val="001C47FE"/>
    <w:rsid w:val="00201158"/>
    <w:rsid w:val="00282B69"/>
    <w:rsid w:val="0029514F"/>
    <w:rsid w:val="002D30FD"/>
    <w:rsid w:val="002D5013"/>
    <w:rsid w:val="002D7501"/>
    <w:rsid w:val="002E026F"/>
    <w:rsid w:val="002E7D14"/>
    <w:rsid w:val="00313B0E"/>
    <w:rsid w:val="00317A96"/>
    <w:rsid w:val="00333F85"/>
    <w:rsid w:val="00341904"/>
    <w:rsid w:val="00385C13"/>
    <w:rsid w:val="003D0135"/>
    <w:rsid w:val="00424B37"/>
    <w:rsid w:val="00436FF3"/>
    <w:rsid w:val="00457D9A"/>
    <w:rsid w:val="00465E71"/>
    <w:rsid w:val="00490C30"/>
    <w:rsid w:val="004A1AF5"/>
    <w:rsid w:val="004B3420"/>
    <w:rsid w:val="005D7361"/>
    <w:rsid w:val="00623540"/>
    <w:rsid w:val="006A3AC8"/>
    <w:rsid w:val="006B594C"/>
    <w:rsid w:val="00773FED"/>
    <w:rsid w:val="00782532"/>
    <w:rsid w:val="00795FCB"/>
    <w:rsid w:val="007A76F5"/>
    <w:rsid w:val="007D6385"/>
    <w:rsid w:val="007E6148"/>
    <w:rsid w:val="008173AF"/>
    <w:rsid w:val="00833A28"/>
    <w:rsid w:val="00854D7E"/>
    <w:rsid w:val="00861489"/>
    <w:rsid w:val="00861667"/>
    <w:rsid w:val="00871D15"/>
    <w:rsid w:val="0093621F"/>
    <w:rsid w:val="00940196"/>
    <w:rsid w:val="009630DD"/>
    <w:rsid w:val="00982470"/>
    <w:rsid w:val="0099437E"/>
    <w:rsid w:val="009A3BCB"/>
    <w:rsid w:val="009C0AB9"/>
    <w:rsid w:val="009C15F4"/>
    <w:rsid w:val="009F3132"/>
    <w:rsid w:val="00A168E2"/>
    <w:rsid w:val="00A329C8"/>
    <w:rsid w:val="00A70E7E"/>
    <w:rsid w:val="00AC0B41"/>
    <w:rsid w:val="00AE4A12"/>
    <w:rsid w:val="00BB5D50"/>
    <w:rsid w:val="00BD033A"/>
    <w:rsid w:val="00C00A89"/>
    <w:rsid w:val="00C47D43"/>
    <w:rsid w:val="00C60966"/>
    <w:rsid w:val="00CD7788"/>
    <w:rsid w:val="00CF27DD"/>
    <w:rsid w:val="00DC2FE7"/>
    <w:rsid w:val="00DE1879"/>
    <w:rsid w:val="00E46EA5"/>
    <w:rsid w:val="00E5668F"/>
    <w:rsid w:val="00EC7C59"/>
    <w:rsid w:val="00F176DB"/>
    <w:rsid w:val="00F8322C"/>
    <w:rsid w:val="00F97874"/>
    <w:rsid w:val="00FD4834"/>
    <w:rsid w:val="00FF0BA3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A21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1"/>
    <w:rsid w:val="0093621F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berschrift1">
    <w:name w:val="heading 1"/>
    <w:basedOn w:val="Standard"/>
    <w:next w:val="Textkrper"/>
    <w:link w:val="berschrift1Zchn"/>
    <w:qFormat/>
    <w:rsid w:val="0093621F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berschrift2">
    <w:name w:val="heading 2"/>
    <w:basedOn w:val="Standard"/>
    <w:next w:val="Textkrper"/>
    <w:link w:val="berschrift2Zchn"/>
    <w:qFormat/>
    <w:rsid w:val="0093621F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berschrift3">
    <w:name w:val="heading 3"/>
    <w:basedOn w:val="Standard"/>
    <w:link w:val="berschrift3Zchn"/>
    <w:qFormat/>
    <w:rsid w:val="0093621F"/>
    <w:pPr>
      <w:numPr>
        <w:ilvl w:val="2"/>
        <w:numId w:val="21"/>
      </w:numPr>
      <w:spacing w:after="180" w:line="260" w:lineRule="atLeast"/>
      <w:outlineLvl w:val="2"/>
    </w:pPr>
  </w:style>
  <w:style w:type="paragraph" w:styleId="berschrift4">
    <w:name w:val="heading 4"/>
    <w:basedOn w:val="Standard"/>
    <w:link w:val="berschrift4Zchn"/>
    <w:qFormat/>
    <w:rsid w:val="0093621F"/>
    <w:pPr>
      <w:numPr>
        <w:ilvl w:val="3"/>
        <w:numId w:val="21"/>
      </w:numPr>
      <w:spacing w:after="180" w:line="260" w:lineRule="atLeast"/>
      <w:outlineLvl w:val="3"/>
    </w:pPr>
  </w:style>
  <w:style w:type="paragraph" w:styleId="berschrift5">
    <w:name w:val="heading 5"/>
    <w:basedOn w:val="Standard"/>
    <w:link w:val="berschrift5Zchn"/>
    <w:qFormat/>
    <w:rsid w:val="0093621F"/>
    <w:pPr>
      <w:numPr>
        <w:ilvl w:val="4"/>
        <w:numId w:val="21"/>
      </w:numPr>
      <w:spacing w:after="180" w:line="260" w:lineRule="atLeast"/>
      <w:outlineLvl w:val="4"/>
    </w:pPr>
  </w:style>
  <w:style w:type="paragraph" w:styleId="berschrift6">
    <w:name w:val="heading 6"/>
    <w:basedOn w:val="Standard"/>
    <w:link w:val="berschrift6Zchn"/>
    <w:qFormat/>
    <w:rsid w:val="0093621F"/>
    <w:pPr>
      <w:numPr>
        <w:ilvl w:val="5"/>
        <w:numId w:val="21"/>
      </w:numPr>
      <w:spacing w:after="180" w:line="260" w:lineRule="atLeast"/>
      <w:outlineLvl w:val="5"/>
    </w:pPr>
  </w:style>
  <w:style w:type="paragraph" w:styleId="berschrift7">
    <w:name w:val="heading 7"/>
    <w:basedOn w:val="Standard"/>
    <w:link w:val="berschrift7Zchn"/>
    <w:qFormat/>
    <w:rsid w:val="0093621F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1">
    <w:name w:val="Bullet 1"/>
    <w:basedOn w:val="Standard"/>
    <w:uiPriority w:val="8"/>
    <w:qFormat/>
    <w:rsid w:val="0093621F"/>
    <w:pPr>
      <w:numPr>
        <w:numId w:val="1"/>
      </w:numPr>
      <w:spacing w:after="180" w:line="260" w:lineRule="atLeast"/>
    </w:pPr>
  </w:style>
  <w:style w:type="paragraph" w:customStyle="1" w:styleId="Bullet2">
    <w:name w:val="Bullet 2"/>
    <w:basedOn w:val="Standard"/>
    <w:uiPriority w:val="8"/>
    <w:qFormat/>
    <w:rsid w:val="0093621F"/>
    <w:pPr>
      <w:numPr>
        <w:numId w:val="2"/>
      </w:numPr>
      <w:spacing w:line="260" w:lineRule="atLeast"/>
    </w:pPr>
  </w:style>
  <w:style w:type="numbering" w:customStyle="1" w:styleId="BMDefinitions">
    <w:name w:val="B&amp;M Definitions"/>
    <w:uiPriority w:val="99"/>
    <w:rsid w:val="0093621F"/>
    <w:pPr>
      <w:numPr>
        <w:numId w:val="3"/>
      </w:numPr>
    </w:pPr>
  </w:style>
  <w:style w:type="numbering" w:customStyle="1" w:styleId="BMHeadings">
    <w:name w:val="B&amp;M Headings"/>
    <w:uiPriority w:val="99"/>
    <w:rsid w:val="0093621F"/>
    <w:pPr>
      <w:numPr>
        <w:numId w:val="4"/>
      </w:numPr>
    </w:pPr>
  </w:style>
  <w:style w:type="numbering" w:customStyle="1" w:styleId="BMListNumbers">
    <w:name w:val="B&amp;M List Numbers"/>
    <w:uiPriority w:val="99"/>
    <w:rsid w:val="0093621F"/>
    <w:pPr>
      <w:numPr>
        <w:numId w:val="5"/>
      </w:numPr>
    </w:pPr>
  </w:style>
  <w:style w:type="numbering" w:customStyle="1" w:styleId="BMSchedules">
    <w:name w:val="B&amp;M Schedules"/>
    <w:uiPriority w:val="99"/>
    <w:rsid w:val="0093621F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93621F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93621F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Standard"/>
    <w:semiHidden/>
    <w:rsid w:val="0093621F"/>
    <w:pPr>
      <w:spacing w:line="260" w:lineRule="atLeast"/>
    </w:pPr>
  </w:style>
  <w:style w:type="paragraph" w:customStyle="1" w:styleId="BMKAttention">
    <w:name w:val="BMK Attention"/>
    <w:basedOn w:val="Standard"/>
    <w:semiHidden/>
    <w:rsid w:val="0093621F"/>
    <w:pPr>
      <w:spacing w:line="260" w:lineRule="atLeast"/>
    </w:pPr>
  </w:style>
  <w:style w:type="paragraph" w:customStyle="1" w:styleId="BMKCities">
    <w:name w:val="BMK Cities"/>
    <w:semiHidden/>
    <w:rsid w:val="0093621F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93621F"/>
  </w:style>
  <w:style w:type="paragraph" w:customStyle="1" w:styleId="BMKDeliveryPhrase">
    <w:name w:val="BMK Delivery Phrase"/>
    <w:basedOn w:val="BMKAddressInfo"/>
    <w:semiHidden/>
    <w:rsid w:val="0093621F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Standard"/>
    <w:next w:val="Standard"/>
    <w:semiHidden/>
    <w:rsid w:val="0093621F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DocumentNameHK">
    <w:name w:val="BMK Document Name HK"/>
    <w:basedOn w:val="Standard"/>
    <w:next w:val="Standard"/>
    <w:semiHidden/>
    <w:rsid w:val="0093621F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customStyle="1" w:styleId="BMKLegalNoticePhrase">
    <w:name w:val="BMK Legal Notice Phrase"/>
    <w:basedOn w:val="Standard"/>
    <w:semiHidden/>
    <w:rsid w:val="0093621F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Standard"/>
    <w:semiHidden/>
    <w:rsid w:val="0093621F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93621F"/>
    <w:rPr>
      <w:b/>
    </w:rPr>
  </w:style>
  <w:style w:type="character" w:customStyle="1" w:styleId="BMKMemberFirmNameChar">
    <w:name w:val="BMK Member Firm Name Char"/>
    <w:link w:val="BMKMemberFirmName"/>
    <w:semiHidden/>
    <w:rsid w:val="0093621F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Standard"/>
    <w:next w:val="Standard"/>
    <w:semiHidden/>
    <w:rsid w:val="0093621F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93621F"/>
  </w:style>
  <w:style w:type="paragraph" w:customStyle="1" w:styleId="BMKPartnerList">
    <w:name w:val="BMK Partner List"/>
    <w:basedOn w:val="BMKCities"/>
    <w:semiHidden/>
    <w:rsid w:val="0093621F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Fuzeile"/>
    <w:link w:val="BMKPrivacyTextChar"/>
    <w:semiHidden/>
    <w:rsid w:val="0093621F"/>
  </w:style>
  <w:style w:type="character" w:customStyle="1" w:styleId="BMKPrivacyTextChar">
    <w:name w:val="BMK Privacy Text Char"/>
    <w:link w:val="BMKPrivacyText"/>
    <w:semiHidden/>
    <w:rsid w:val="0093621F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Fuzeile">
    <w:name w:val="footer"/>
    <w:basedOn w:val="Standard"/>
    <w:link w:val="FuzeileZchn"/>
    <w:uiPriority w:val="99"/>
    <w:rsid w:val="0093621F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FuzeileZchn">
    <w:name w:val="Fußzeile Zchn"/>
    <w:link w:val="Fuzeile"/>
    <w:uiPriority w:val="99"/>
    <w:rsid w:val="0093621F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Standard"/>
    <w:semiHidden/>
    <w:rsid w:val="0093621F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93621F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Standard"/>
    <w:semiHidden/>
    <w:rsid w:val="0093621F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93621F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93621F"/>
    <w:rPr>
      <w:rFonts w:ascii="Arial Black" w:hAnsi="Arial Black"/>
      <w:szCs w:val="24"/>
    </w:rPr>
  </w:style>
  <w:style w:type="paragraph" w:customStyle="1" w:styleId="BMKSalutation">
    <w:name w:val="BMK Salutation"/>
    <w:basedOn w:val="Standard"/>
    <w:semiHidden/>
    <w:rsid w:val="0093621F"/>
    <w:pPr>
      <w:spacing w:line="260" w:lineRule="atLeast"/>
    </w:pPr>
  </w:style>
  <w:style w:type="paragraph" w:customStyle="1" w:styleId="BMKSubject">
    <w:name w:val="BMK Subject"/>
    <w:basedOn w:val="Standard"/>
    <w:semiHidden/>
    <w:rsid w:val="0093621F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Standard"/>
    <w:next w:val="Textkrper"/>
    <w:semiHidden/>
    <w:rsid w:val="0093621F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Textkrper">
    <w:name w:val="Body Text"/>
    <w:basedOn w:val="Standard"/>
    <w:link w:val="TextkrperZchn"/>
    <w:unhideWhenUsed/>
    <w:rsid w:val="0093621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3621F"/>
  </w:style>
  <w:style w:type="paragraph" w:customStyle="1" w:styleId="BMKTitle">
    <w:name w:val="BMK Title"/>
    <w:basedOn w:val="Standard"/>
    <w:next w:val="Textkrper"/>
    <w:semiHidden/>
    <w:rsid w:val="0093621F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Standard"/>
    <w:semiHidden/>
    <w:rsid w:val="0093621F"/>
    <w:pPr>
      <w:spacing w:line="260" w:lineRule="atLeast"/>
    </w:pPr>
  </w:style>
  <w:style w:type="paragraph" w:customStyle="1" w:styleId="BMKHeaderLogoSHI">
    <w:name w:val="BMKHeaderLogoSHI"/>
    <w:semiHidden/>
    <w:rsid w:val="0093621F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Absatz-Standardschriftart"/>
    <w:uiPriority w:val="3"/>
    <w:rsid w:val="0093621F"/>
    <w:rPr>
      <w:b/>
      <w:bCs/>
      <w:i w:val="0"/>
      <w:szCs w:val="28"/>
    </w:rPr>
  </w:style>
  <w:style w:type="paragraph" w:customStyle="1" w:styleId="DefinitionParagraph">
    <w:name w:val="Definition Paragraph"/>
    <w:basedOn w:val="Standard"/>
    <w:uiPriority w:val="2"/>
    <w:rsid w:val="0093621F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FuzeileZchn"/>
    <w:semiHidden/>
    <w:rsid w:val="0093621F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Standard"/>
    <w:semiHidden/>
    <w:rsid w:val="0093621F"/>
    <w:pPr>
      <w:spacing w:line="260" w:lineRule="atLeast"/>
    </w:pPr>
  </w:style>
  <w:style w:type="paragraph" w:customStyle="1" w:styleId="OtherContact">
    <w:name w:val="OtherContact"/>
    <w:basedOn w:val="Standard"/>
    <w:semiHidden/>
    <w:rsid w:val="0093621F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Standard"/>
    <w:uiPriority w:val="7"/>
    <w:rsid w:val="0093621F"/>
    <w:pPr>
      <w:numPr>
        <w:numId w:val="8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Standard"/>
    <w:next w:val="Textkrper"/>
    <w:uiPriority w:val="6"/>
    <w:rsid w:val="0093621F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Standard"/>
    <w:next w:val="Textkrper"/>
    <w:uiPriority w:val="6"/>
    <w:rsid w:val="0093621F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Standard"/>
    <w:uiPriority w:val="6"/>
    <w:rsid w:val="0093621F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Standard"/>
    <w:uiPriority w:val="6"/>
    <w:rsid w:val="0093621F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Standard"/>
    <w:uiPriority w:val="6"/>
    <w:rsid w:val="0093621F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Standard"/>
    <w:uiPriority w:val="6"/>
    <w:rsid w:val="0093621F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Standard"/>
    <w:next w:val="Textkrper"/>
    <w:uiPriority w:val="6"/>
    <w:rsid w:val="0093621F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Standard"/>
    <w:next w:val="Textkrper"/>
    <w:uiPriority w:val="11"/>
    <w:semiHidden/>
    <w:rsid w:val="0093621F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berschrift1Zchn">
    <w:name w:val="Überschrift 1 Zchn"/>
    <w:basedOn w:val="Absatz-Standardschriftart"/>
    <w:link w:val="berschrift1"/>
    <w:rsid w:val="0093621F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berschrift2Zchn">
    <w:name w:val="Überschrift 2 Zchn"/>
    <w:basedOn w:val="Absatz-Standardschriftart"/>
    <w:link w:val="berschrift2"/>
    <w:rsid w:val="0093621F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berschrift3Zchn">
    <w:name w:val="Überschrift 3 Zchn"/>
    <w:basedOn w:val="Absatz-Standardschriftart"/>
    <w:link w:val="berschrift3"/>
    <w:rsid w:val="0093621F"/>
    <w:rPr>
      <w:rFonts w:eastAsiaTheme="minorEastAsia"/>
      <w:szCs w:val="28"/>
      <w:lang w:val="en-AU" w:eastAsia="zh-CN"/>
    </w:rPr>
  </w:style>
  <w:style w:type="character" w:customStyle="1" w:styleId="berschrift4Zchn">
    <w:name w:val="Überschrift 4 Zchn"/>
    <w:basedOn w:val="Absatz-Standardschriftart"/>
    <w:link w:val="berschrift4"/>
    <w:rsid w:val="0093621F"/>
    <w:rPr>
      <w:rFonts w:eastAsiaTheme="minorEastAsia"/>
      <w:szCs w:val="28"/>
      <w:lang w:val="en-AU" w:eastAsia="zh-CN"/>
    </w:rPr>
  </w:style>
  <w:style w:type="character" w:customStyle="1" w:styleId="berschrift5Zchn">
    <w:name w:val="Überschrift 5 Zchn"/>
    <w:basedOn w:val="Absatz-Standardschriftart"/>
    <w:link w:val="berschrift5"/>
    <w:rsid w:val="0093621F"/>
    <w:rPr>
      <w:rFonts w:eastAsiaTheme="minorEastAsia"/>
      <w:szCs w:val="28"/>
      <w:lang w:val="en-AU" w:eastAsia="zh-CN"/>
    </w:rPr>
  </w:style>
  <w:style w:type="character" w:customStyle="1" w:styleId="berschrift6Zchn">
    <w:name w:val="Überschrift 6 Zchn"/>
    <w:basedOn w:val="Absatz-Standardschriftart"/>
    <w:link w:val="berschrift6"/>
    <w:rsid w:val="0093621F"/>
    <w:rPr>
      <w:rFonts w:eastAsiaTheme="minorEastAsia"/>
      <w:szCs w:val="28"/>
      <w:lang w:val="en-AU" w:eastAsia="zh-CN"/>
    </w:rPr>
  </w:style>
  <w:style w:type="character" w:customStyle="1" w:styleId="berschrift7Zchn">
    <w:name w:val="Überschrift 7 Zchn"/>
    <w:basedOn w:val="Absatz-Standardschriftart"/>
    <w:link w:val="berschrift7"/>
    <w:rsid w:val="0093621F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93621F"/>
    <w:rPr>
      <w:color w:val="0000FF"/>
      <w:u w:val="single"/>
    </w:rPr>
  </w:style>
  <w:style w:type="character" w:styleId="BesuchterLink">
    <w:name w:val="FollowedHyperlink"/>
    <w:basedOn w:val="Absatz-Standardschriftart"/>
    <w:unhideWhenUsed/>
    <w:rsid w:val="0093621F"/>
    <w:rPr>
      <w:color w:val="800080"/>
      <w:u w:val="single"/>
    </w:rPr>
  </w:style>
  <w:style w:type="paragraph" w:styleId="Listennummer">
    <w:name w:val="List Number"/>
    <w:basedOn w:val="Standard"/>
    <w:uiPriority w:val="7"/>
    <w:qFormat/>
    <w:rsid w:val="0093621F"/>
    <w:pPr>
      <w:numPr>
        <w:numId w:val="29"/>
      </w:numPr>
      <w:spacing w:after="180" w:line="260" w:lineRule="atLeast"/>
    </w:pPr>
  </w:style>
  <w:style w:type="paragraph" w:styleId="Listennummer2">
    <w:name w:val="List Number 2"/>
    <w:basedOn w:val="Standard"/>
    <w:uiPriority w:val="7"/>
    <w:qFormat/>
    <w:rsid w:val="0093621F"/>
    <w:pPr>
      <w:numPr>
        <w:ilvl w:val="1"/>
        <w:numId w:val="29"/>
      </w:numPr>
      <w:spacing w:after="180" w:line="260" w:lineRule="atLeast"/>
    </w:pPr>
  </w:style>
  <w:style w:type="paragraph" w:styleId="Listennummer3">
    <w:name w:val="List Number 3"/>
    <w:basedOn w:val="Standard"/>
    <w:uiPriority w:val="7"/>
    <w:qFormat/>
    <w:rsid w:val="0093621F"/>
    <w:pPr>
      <w:numPr>
        <w:ilvl w:val="2"/>
        <w:numId w:val="29"/>
      </w:numPr>
      <w:spacing w:after="180" w:line="260" w:lineRule="atLeast"/>
    </w:pPr>
  </w:style>
  <w:style w:type="paragraph" w:styleId="Listennummer4">
    <w:name w:val="List Number 4"/>
    <w:basedOn w:val="Standard"/>
    <w:uiPriority w:val="7"/>
    <w:qFormat/>
    <w:rsid w:val="0093621F"/>
    <w:pPr>
      <w:numPr>
        <w:ilvl w:val="3"/>
        <w:numId w:val="29"/>
      </w:numPr>
      <w:spacing w:after="180" w:line="260" w:lineRule="atLeast"/>
    </w:pPr>
  </w:style>
  <w:style w:type="character" w:styleId="Seitenzahl">
    <w:name w:val="page number"/>
    <w:basedOn w:val="Absatz-Standardschriftart"/>
    <w:uiPriority w:val="99"/>
    <w:semiHidden/>
    <w:rsid w:val="0093621F"/>
    <w:rPr>
      <w:szCs w:val="16"/>
    </w:rPr>
  </w:style>
  <w:style w:type="table" w:styleId="Tabellenraster">
    <w:name w:val="Table Grid"/>
    <w:basedOn w:val="NormaleTabelle"/>
    <w:uiPriority w:val="59"/>
    <w:rsid w:val="003D0135"/>
    <w:pPr>
      <w:spacing w:after="0" w:line="240" w:lineRule="auto"/>
    </w:pPr>
    <w:rPr>
      <w:rFonts w:eastAsia="PMingLiU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47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7FE"/>
    <w:rPr>
      <w:rFonts w:eastAsiaTheme="minorEastAsia"/>
      <w:szCs w:val="28"/>
      <w:lang w:val="en-AU" w:eastAsia="zh-CN"/>
    </w:rPr>
  </w:style>
  <w:style w:type="paragraph" w:styleId="Listenabsatz">
    <w:name w:val="List Paragraph"/>
    <w:basedOn w:val="Standard"/>
    <w:uiPriority w:val="34"/>
    <w:qFormat/>
    <w:rsid w:val="002D50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7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7DD"/>
    <w:rPr>
      <w:rFonts w:ascii="Tahoma" w:eastAsiaTheme="minorEastAsia" w:hAnsi="Tahoma" w:cs="Tahoma"/>
      <w:sz w:val="16"/>
      <w:szCs w:val="16"/>
      <w:lang w:val="en-AU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30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0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058"/>
    <w:rPr>
      <w:rFonts w:eastAsiaTheme="minorEastAsia"/>
      <w:sz w:val="20"/>
      <w:szCs w:val="20"/>
      <w:lang w:val="en-AU" w:eastAsia="zh-CN"/>
    </w:rPr>
  </w:style>
  <w:style w:type="paragraph" w:customStyle="1" w:styleId="FinanceCover">
    <w:name w:val="Finance Cover"/>
    <w:basedOn w:val="Standard"/>
    <w:rsid w:val="000C3058"/>
    <w:pPr>
      <w:spacing w:after="720"/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Commentary">
    <w:name w:val="Commentary"/>
    <w:basedOn w:val="Absatz-Standardschriftart"/>
    <w:rsid w:val="000C3058"/>
    <w:rPr>
      <w:b/>
      <w:caps/>
      <w:bdr w:val="none" w:sz="0" w:space="0" w:color="auto"/>
      <w:shd w:val="clear" w:color="auto" w:fill="C0C0C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76D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76DB"/>
    <w:rPr>
      <w:rFonts w:eastAsiaTheme="minorEastAsia"/>
      <w:sz w:val="20"/>
      <w:szCs w:val="20"/>
      <w:lang w:val="en-AU"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F17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5C23-8A0C-1C40-B62F-96E0DC55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2018-05-07T13:55:00Z</dcterms:created>
  <dcterms:modified xsi:type="dcterms:W3CDTF">2018-05-07T13:55:00Z</dcterms:modified>
</cp:coreProperties>
</file>